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59B" w:rsidRPr="00D848BD" w:rsidRDefault="007D359B" w:rsidP="00503C98">
      <w:pPr>
        <w:tabs>
          <w:tab w:val="left" w:pos="11580"/>
          <w:tab w:val="left" w:pos="12191"/>
          <w:tab w:val="right" w:pos="15138"/>
        </w:tabs>
        <w:spacing w:after="0" w:line="360" w:lineRule="auto"/>
        <w:rPr>
          <w:rFonts w:ascii="Times New Roman" w:eastAsia="Calibri" w:hAnsi="Times New Roman" w:cs="Times New Roman"/>
          <w:sz w:val="26"/>
          <w:szCs w:val="26"/>
          <w:lang w:eastAsia="uk-UA" w:bidi="uk-UA"/>
        </w:rPr>
      </w:pPr>
      <w:bookmarkStart w:id="0" w:name="bookmark0"/>
      <w:r w:rsidRPr="00A5066A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                                                                                                                       </w:t>
      </w:r>
      <w:r w:rsidR="00503C98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              </w:t>
      </w:r>
      <w:r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>Додаток</w:t>
      </w:r>
      <w:bookmarkEnd w:id="0"/>
      <w:r w:rsidR="008F032B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</w:t>
      </w:r>
    </w:p>
    <w:p w:rsidR="007D359B" w:rsidRPr="00D848BD" w:rsidRDefault="007D359B" w:rsidP="00503C98">
      <w:pPr>
        <w:spacing w:after="0" w:line="360" w:lineRule="auto"/>
        <w:jc w:val="center"/>
        <w:rPr>
          <w:rFonts w:ascii="Times New Roman" w:eastAsia="Calibri" w:hAnsi="Times New Roman" w:cs="Times New Roman"/>
          <w:sz w:val="26"/>
          <w:szCs w:val="26"/>
          <w:lang w:eastAsia="uk-UA" w:bidi="uk-UA"/>
        </w:rPr>
      </w:pPr>
      <w:bookmarkStart w:id="1" w:name="bookmark1"/>
      <w:r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                                                                                                              </w:t>
      </w:r>
      <w:r w:rsid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              </w:t>
      </w:r>
      <w:r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>до Антикорупційної програми</w:t>
      </w:r>
      <w:bookmarkEnd w:id="1"/>
    </w:p>
    <w:p w:rsidR="007D359B" w:rsidRPr="00D848BD" w:rsidRDefault="007D359B" w:rsidP="00503C98">
      <w:pPr>
        <w:spacing w:after="0" w:line="360" w:lineRule="auto"/>
        <w:jc w:val="center"/>
        <w:rPr>
          <w:rFonts w:ascii="Times New Roman" w:eastAsia="Calibri" w:hAnsi="Times New Roman" w:cs="Times New Roman"/>
          <w:sz w:val="26"/>
          <w:szCs w:val="26"/>
          <w:lang w:eastAsia="uk-UA" w:bidi="uk-UA"/>
        </w:rPr>
      </w:pPr>
      <w:r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                                                                                                                                </w:t>
      </w:r>
      <w:r w:rsid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</w:t>
      </w:r>
      <w:r w:rsidR="006F4ED8"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Львівської </w:t>
      </w:r>
      <w:r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облдержадміністрації </w:t>
      </w:r>
    </w:p>
    <w:p w:rsidR="007D359B" w:rsidRPr="00D848BD" w:rsidRDefault="007D359B" w:rsidP="00503C98">
      <w:pPr>
        <w:spacing w:after="0" w:line="360" w:lineRule="auto"/>
        <w:jc w:val="center"/>
        <w:rPr>
          <w:rFonts w:ascii="Times New Roman" w:eastAsia="Calibri" w:hAnsi="Times New Roman" w:cs="Times New Roman"/>
          <w:sz w:val="26"/>
          <w:szCs w:val="26"/>
          <w:lang w:eastAsia="uk-UA" w:bidi="uk-UA"/>
        </w:rPr>
      </w:pPr>
      <w:r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                                                                                          </w:t>
      </w:r>
      <w:r w:rsidR="006F4ED8"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 xml:space="preserve">                               </w:t>
      </w:r>
      <w:r w:rsidRPr="00D848BD">
        <w:rPr>
          <w:rFonts w:ascii="Times New Roman" w:eastAsia="Calibri" w:hAnsi="Times New Roman" w:cs="Times New Roman"/>
          <w:sz w:val="26"/>
          <w:szCs w:val="26"/>
          <w:lang w:eastAsia="uk-UA" w:bidi="uk-UA"/>
        </w:rPr>
        <w:t>на 2021-2022 роки</w:t>
      </w:r>
    </w:p>
    <w:p w:rsidR="006F4ED8" w:rsidRPr="00A5066A" w:rsidRDefault="006F4ED8" w:rsidP="00503C9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uk-UA" w:bidi="uk-UA"/>
        </w:rPr>
      </w:pPr>
    </w:p>
    <w:p w:rsidR="007D359B" w:rsidRPr="00A5066A" w:rsidRDefault="007D359B" w:rsidP="00503C98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uk-UA" w:bidi="uk-UA"/>
        </w:rPr>
      </w:pPr>
      <w:bookmarkStart w:id="2" w:name="bookmark2"/>
      <w:r w:rsidRPr="00A5066A">
        <w:rPr>
          <w:rFonts w:ascii="Times New Roman" w:eastAsia="Calibri" w:hAnsi="Times New Roman" w:cs="Times New Roman"/>
          <w:b/>
          <w:bCs/>
          <w:sz w:val="26"/>
          <w:szCs w:val="26"/>
          <w:lang w:eastAsia="uk-UA" w:bidi="uk-UA"/>
        </w:rPr>
        <w:t>З</w:t>
      </w:r>
      <w:bookmarkEnd w:id="2"/>
      <w:r w:rsidRPr="00A5066A">
        <w:rPr>
          <w:rFonts w:ascii="Times New Roman" w:eastAsia="Calibri" w:hAnsi="Times New Roman" w:cs="Times New Roman"/>
          <w:b/>
          <w:bCs/>
          <w:sz w:val="26"/>
          <w:szCs w:val="26"/>
          <w:lang w:eastAsia="uk-UA" w:bidi="uk-UA"/>
        </w:rPr>
        <w:t xml:space="preserve">аходи з </w:t>
      </w:r>
      <w:bookmarkStart w:id="3" w:name="bookmark3"/>
      <w:r w:rsidRPr="00A5066A">
        <w:rPr>
          <w:rFonts w:ascii="Times New Roman" w:eastAsia="Calibri" w:hAnsi="Times New Roman" w:cs="Times New Roman"/>
          <w:b/>
          <w:bCs/>
          <w:sz w:val="26"/>
          <w:szCs w:val="26"/>
          <w:lang w:eastAsia="uk-UA" w:bidi="uk-UA"/>
        </w:rPr>
        <w:t xml:space="preserve">реалізації засад загальної відомчої політики </w:t>
      </w:r>
    </w:p>
    <w:p w:rsidR="007D359B" w:rsidRPr="00A5066A" w:rsidRDefault="007D359B" w:rsidP="00503C98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uk-UA" w:bidi="uk-UA"/>
        </w:rPr>
      </w:pPr>
      <w:r w:rsidRPr="00A5066A">
        <w:rPr>
          <w:rFonts w:ascii="Times New Roman" w:eastAsia="Calibri" w:hAnsi="Times New Roman" w:cs="Times New Roman"/>
          <w:b/>
          <w:bCs/>
          <w:sz w:val="26"/>
          <w:szCs w:val="26"/>
          <w:lang w:eastAsia="uk-UA" w:bidi="uk-UA"/>
        </w:rPr>
        <w:t>щодо запобігання та протидії корупції у сфері діяльності</w:t>
      </w:r>
      <w:bookmarkStart w:id="4" w:name="bookmark4"/>
      <w:bookmarkEnd w:id="3"/>
      <w:r w:rsidRPr="00A5066A">
        <w:rPr>
          <w:rFonts w:ascii="Times New Roman" w:eastAsia="Calibri" w:hAnsi="Times New Roman" w:cs="Times New Roman"/>
          <w:b/>
          <w:bCs/>
          <w:sz w:val="26"/>
          <w:szCs w:val="26"/>
          <w:lang w:eastAsia="uk-UA" w:bidi="uk-UA"/>
        </w:rPr>
        <w:t xml:space="preserve"> обласної державної адміністрації</w:t>
      </w:r>
      <w:bookmarkEnd w:id="4"/>
    </w:p>
    <w:p w:rsidR="00093F75" w:rsidRPr="00A5066A" w:rsidRDefault="00093F75" w:rsidP="00503C9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uk-UA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6474"/>
        <w:gridCol w:w="3260"/>
        <w:gridCol w:w="4820"/>
      </w:tblGrid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7D359B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Найменування заходу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A76033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Термін виконання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Відповідальний за виконання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Запобігання та врегулювання конфлікту інтересів у діяльності осіб, уповноважених на виконання функцій держави, здійснення контролю за дотриманням вимог законодавства щодо його врегулювання, а також відшкодування шкоди, заподіяної прийнятими в умовах конфлікту інтересів рішеннями або вчиненими діями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A5066A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остійно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корупції апарату облдержадміністрації; структурні підрозділи облдержадміністрації</w:t>
            </w:r>
          </w:p>
        </w:tc>
      </w:tr>
      <w:tr w:rsidR="00422B9B" w:rsidRPr="00A5066A" w:rsidTr="00EF61B3">
        <w:tc>
          <w:tcPr>
            <w:tcW w:w="609" w:type="dxa"/>
            <w:shd w:val="clear" w:color="auto" w:fill="auto"/>
          </w:tcPr>
          <w:p w:rsidR="00422B9B" w:rsidRPr="00A5066A" w:rsidRDefault="00EF61B3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6474" w:type="dxa"/>
            <w:shd w:val="clear" w:color="auto" w:fill="auto"/>
          </w:tcPr>
          <w:p w:rsidR="00422B9B" w:rsidRPr="00A5066A" w:rsidRDefault="00422B9B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Забезпечення збереження персональних даних розпорядниками персональних даних</w:t>
            </w:r>
          </w:p>
        </w:tc>
        <w:tc>
          <w:tcPr>
            <w:tcW w:w="3260" w:type="dxa"/>
            <w:shd w:val="clear" w:color="auto" w:fill="auto"/>
          </w:tcPr>
          <w:p w:rsidR="00422B9B" w:rsidRPr="00A5066A" w:rsidRDefault="00422B9B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протягом 2021-2022 років</w:t>
            </w:r>
          </w:p>
        </w:tc>
        <w:tc>
          <w:tcPr>
            <w:tcW w:w="4820" w:type="dxa"/>
            <w:shd w:val="clear" w:color="auto" w:fill="auto"/>
          </w:tcPr>
          <w:p w:rsidR="00422B9B" w:rsidRPr="00A5066A" w:rsidRDefault="00422B9B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Департамент соціально</w:t>
            </w:r>
            <w:r w:rsid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го захисту населення облдерж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Здійснення контролю за дотриманням вимог антикорупційного законодавства та законодавства про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lastRenderedPageBreak/>
              <w:t>державну службу працівниками структурних підрозділів облдержадміністрації та її апарату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lastRenderedPageBreak/>
              <w:t>постійно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ab/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ab/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8F032B">
            <w:pPr>
              <w:spacing w:after="120"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апарату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lastRenderedPageBreak/>
              <w:t>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lastRenderedPageBreak/>
              <w:t>4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503C98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Розміщення на офіційному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веб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сайті</w:t>
            </w:r>
            <w:proofErr w:type="spellEnd"/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облдержадміністрації інформації та роз’яснень для суб’єктів декларування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A5066A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остійно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8F032B">
            <w:pPr>
              <w:spacing w:after="120"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5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Виявлення сприятливих для вчинення корупційних правопорушень ризиків у діяльності посадових і службових осіб облдержадміністрації, підприємств, установ і організацій, що належать до її сфери управління, які негативно впливають на виконання функцій і завдань, та здійснення оцінки щодо наявності корупційної складової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протягом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8F032B">
            <w:pPr>
              <w:spacing w:after="120"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6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Своєчасне інформування спеціально уповноважених суб’єктів у сфері протидії корупції про можливе вчинення особами, уповноваженими на виконання функцій держави або органів місцевого самоврядування, корупційних правопорушень або правопорушень, пов’язаних із корупцією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протягом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8F032B">
            <w:pPr>
              <w:spacing w:after="120"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E032C7" w:rsidRPr="00A5066A" w:rsidTr="00EF61B3">
        <w:tc>
          <w:tcPr>
            <w:tcW w:w="609" w:type="dxa"/>
            <w:shd w:val="clear" w:color="auto" w:fill="auto"/>
          </w:tcPr>
          <w:p w:rsidR="00E032C7" w:rsidRPr="00A5066A" w:rsidRDefault="00EF61B3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lastRenderedPageBreak/>
              <w:t>7</w:t>
            </w:r>
          </w:p>
        </w:tc>
        <w:tc>
          <w:tcPr>
            <w:tcW w:w="6474" w:type="dxa"/>
            <w:shd w:val="clear" w:color="auto" w:fill="auto"/>
          </w:tcPr>
          <w:p w:rsidR="00E032C7" w:rsidRPr="00A5066A" w:rsidRDefault="00E032C7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Забезпечення контролю за розподілом путівок для оздоровлення дітей</w:t>
            </w:r>
            <w:r w:rsidR="00805F90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в ДПУ «МДЦ «Артек» і ДП «УДЦ «Молода гвардія»</w:t>
            </w:r>
            <w:r w:rsidR="00EF61B3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, інших оздоровчих закладах</w:t>
            </w:r>
          </w:p>
        </w:tc>
        <w:tc>
          <w:tcPr>
            <w:tcW w:w="3260" w:type="dxa"/>
            <w:shd w:val="clear" w:color="auto" w:fill="auto"/>
          </w:tcPr>
          <w:p w:rsidR="00E032C7" w:rsidRPr="00A5066A" w:rsidRDefault="00805F90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протягом 2021-2022 років</w:t>
            </w:r>
          </w:p>
        </w:tc>
        <w:tc>
          <w:tcPr>
            <w:tcW w:w="4820" w:type="dxa"/>
            <w:shd w:val="clear" w:color="auto" w:fill="auto"/>
          </w:tcPr>
          <w:p w:rsidR="00E032C7" w:rsidRPr="00A5066A" w:rsidRDefault="00805F90" w:rsidP="00503C98">
            <w:pPr>
              <w:spacing w:after="12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Департамент соціально</w:t>
            </w:r>
            <w:r w:rsidR="00A5066A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го захисту населення облдерж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адміністрації</w:t>
            </w:r>
          </w:p>
        </w:tc>
      </w:tr>
      <w:tr w:rsidR="00805F90" w:rsidRPr="00A5066A" w:rsidTr="00EF61B3">
        <w:tc>
          <w:tcPr>
            <w:tcW w:w="609" w:type="dxa"/>
            <w:shd w:val="clear" w:color="auto" w:fill="auto"/>
          </w:tcPr>
          <w:p w:rsidR="00805F90" w:rsidRPr="00A5066A" w:rsidRDefault="00EF61B3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8</w:t>
            </w:r>
          </w:p>
        </w:tc>
        <w:tc>
          <w:tcPr>
            <w:tcW w:w="6474" w:type="dxa"/>
            <w:shd w:val="clear" w:color="auto" w:fill="auto"/>
          </w:tcPr>
          <w:p w:rsidR="00805F90" w:rsidRPr="00A5066A" w:rsidRDefault="00805F90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Створення ефективної системи відбору пріоритетних об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>’</w:t>
            </w:r>
            <w:proofErr w:type="spellStart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>єктів</w:t>
            </w:r>
            <w:proofErr w:type="spellEnd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>бюджетної</w:t>
            </w:r>
            <w:proofErr w:type="spellEnd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>сфери</w:t>
            </w:r>
            <w:proofErr w:type="spellEnd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 xml:space="preserve">, </w:t>
            </w:r>
            <w:proofErr w:type="spellStart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>які</w:t>
            </w:r>
            <w:proofErr w:type="spellEnd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>потребують</w:t>
            </w:r>
            <w:proofErr w:type="spellEnd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>впровадження</w:t>
            </w:r>
            <w:proofErr w:type="spellEnd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>енергоефективних</w:t>
            </w:r>
            <w:proofErr w:type="spellEnd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>заходів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805F90" w:rsidRPr="00A5066A" w:rsidRDefault="00805F90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</w:pPr>
            <w:proofErr w:type="spellStart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>протягом</w:t>
            </w:r>
            <w:proofErr w:type="spellEnd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 xml:space="preserve"> 2021-2022 </w:t>
            </w:r>
            <w:proofErr w:type="spellStart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val="ru-RU" w:eastAsia="uk-UA"/>
              </w:rPr>
              <w:t>років</w:t>
            </w:r>
            <w:proofErr w:type="spellEnd"/>
          </w:p>
        </w:tc>
        <w:tc>
          <w:tcPr>
            <w:tcW w:w="4820" w:type="dxa"/>
            <w:shd w:val="clear" w:color="auto" w:fill="auto"/>
          </w:tcPr>
          <w:p w:rsidR="00805F90" w:rsidRPr="00A5066A" w:rsidRDefault="00805F90" w:rsidP="00503C98">
            <w:pPr>
              <w:spacing w:after="12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Департамент паливно-енергетичного комплексу та енергозбереження</w:t>
            </w:r>
            <w:r w:rsidR="00A5066A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9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D848BD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Здійснення експертизи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проє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ктів</w:t>
            </w:r>
            <w:proofErr w:type="spellEnd"/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нормативно-правових актів, що приймаються головою облдержадміністрації щодо виявлення корупційних ризиків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805F90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ротягом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8F032B">
            <w:pPr>
              <w:spacing w:after="120"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10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Аналіз скарг і звернень фізичних та юридичних осіб до облдержадміністрації щодо порушення антикорупційного законодавства України посадовими особами під час надання адміністративних послуг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щ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окварталу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8F032B">
            <w:pPr>
              <w:spacing w:after="120"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11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Проведення серед посадових осіб облдержадміністрації організаційної та роз’яснювальної роботи із запобігання, виявлення і протидії корупції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протягом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8F032B">
            <w:pPr>
              <w:spacing w:after="120"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lastRenderedPageBreak/>
              <w:t>12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Здійснення контролю за дотриманням посадовими особами облдержадміністрації правил етичної поведінки під час виконання посадових обов’язків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постійно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805F90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А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парат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13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Забезпечення підвищення кваліфікації працівників облдержадміністрації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протягом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A5066A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Відділ персоналу та нагород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 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rPr>
          <w:trHeight w:val="437"/>
        </w:trPr>
        <w:tc>
          <w:tcPr>
            <w:tcW w:w="609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</w:t>
            </w:r>
            <w:r w:rsidR="00EF61B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Організація роботи відповідно до статті 45 Закону України «Про запобігання корупції», проведення перевірки своєчасності подання декларацій та забезпечення роз’яснювальної роботи щодо додаткових заходів фінансового контролю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п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остійно, у строки,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 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визначені Порядком перевірки факту подання суб’єктами декларування декларацій відповідно до Закону України «Про запобігання корупції» та</w:t>
            </w:r>
            <w:r w:rsidR="00093F75" w:rsidRPr="00A5066A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повідомлення Національного агентства з питань запобігання корупції про випадки неподання чи несвоєчасного подання таких декларацій, 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lastRenderedPageBreak/>
              <w:t>затверджений</w:t>
            </w:r>
            <w:r w:rsidR="00D848BD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 рішенням НАЗК від 06.09.2016 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№ 19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8F032B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lastRenderedPageBreak/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lastRenderedPageBreak/>
              <w:t>15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Забезпечення дотримання обмежень щодо використання службових повноважень, одержання подарунків та неправомірної вигоди, сумісництва та суміщення з іншими видами діяльності, обмеження спільної роботи близьких осіб, запобігання та врегулювання конфлікту інтересів, у тому числі у зв’язку з наявністю в особи підприємств чи корпоративних прав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остійно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093F75" w:rsidP="008F032B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</w:t>
            </w:r>
            <w:r w:rsidR="00EF61B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6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Проведення перевірок (аудитів) та вжиття заходів щодо притягнення до відповідальності осіб, винних у вчиненні корупційних та пов’язаних із корупцією правопорушень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протягом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A5066A" w:rsidP="008F032B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С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ектор внутрішнього аудиту;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сектор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17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Здійснення </w:t>
            </w:r>
            <w:proofErr w:type="spellStart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закупівель</w:t>
            </w:r>
            <w:proofErr w:type="spellEnd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 товарів, робіт та послуг відповідно до Закону України «Про публічні закупівлі»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остійно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Департамент економічної політики облдержадміністрації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; структурні підрозділи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18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Аналіз та організація постійного контролю за практичною реалізацією та застосуванням Закону України «Про доступ до публічної інформації»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протягом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A5066A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ідділ діловодства  та документообігу адміністративного управління апарату облдержадміністрації</w:t>
            </w:r>
          </w:p>
        </w:tc>
      </w:tr>
      <w:tr w:rsidR="00093F75" w:rsidRPr="00A5066A" w:rsidTr="00EF61B3">
        <w:tc>
          <w:tcPr>
            <w:tcW w:w="609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lastRenderedPageBreak/>
              <w:t>19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Збереження конфіденційності інформації щодо осіб, які добросовісно повідомляють про можливі факти корупційних або пов’язаних із корупцією правопорушень чи про факти підбурення до їх вчинення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остійно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A5066A" w:rsidP="008F032B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С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ектор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 питань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запобігання </w:t>
            </w:r>
            <w:r w:rsidR="008F032B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та виявлення </w:t>
            </w:r>
            <w:r w:rsidR="008F032B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 xml:space="preserve">корупції 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апарату облдержадміністрації; структурні підрозділи облдержадміністрації</w:t>
            </w:r>
          </w:p>
        </w:tc>
      </w:tr>
      <w:tr w:rsidR="00093F75" w:rsidRPr="00A5066A" w:rsidTr="00666E84">
        <w:trPr>
          <w:trHeight w:val="4810"/>
        </w:trPr>
        <w:tc>
          <w:tcPr>
            <w:tcW w:w="609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20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Сприяння та забезпечення доступу громадськості до проектів нормативно-правових актів органів виконавчої влади та органів місцевого самоврядування</w:t>
            </w:r>
            <w:r w:rsidR="00D848BD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 шляхом розміщення цих </w:t>
            </w:r>
            <w:proofErr w:type="spellStart"/>
            <w:r w:rsidR="00D848BD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проє</w:t>
            </w: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ктів</w:t>
            </w:r>
            <w:proofErr w:type="spellEnd"/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 xml:space="preserve"> на офіційних сайтах для проведення громадської антикорупційної експертизи, а також аналізу та обговорення, зорієнтованих на вироблення доречних та об’єктивних пропозицій і рекомендацій, які можуть бути враховані в конкретному нормативно- правовому акті та подальшій роботі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протягом 2021-2022 років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А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парат облдержадміністрації; структурні підрозділи облдержадміністрації</w:t>
            </w:r>
          </w:p>
        </w:tc>
      </w:tr>
      <w:tr w:rsidR="00093F75" w:rsidRPr="00A5066A" w:rsidTr="00666E84">
        <w:trPr>
          <w:trHeight w:val="2251"/>
        </w:trPr>
        <w:tc>
          <w:tcPr>
            <w:tcW w:w="609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t>21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Проведення спеціальних перевірок щодо осіб, які претендують на зайняття посад державних службовців категорії «Б»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7D359B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протягом 2021-2022 рок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ів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A5066A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В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ідділ персоналу та нагород апарату облдержадміністрації</w:t>
            </w:r>
          </w:p>
        </w:tc>
      </w:tr>
      <w:tr w:rsidR="00093F75" w:rsidRPr="00A5066A" w:rsidTr="006F4ED8">
        <w:trPr>
          <w:trHeight w:val="1606"/>
        </w:trPr>
        <w:tc>
          <w:tcPr>
            <w:tcW w:w="609" w:type="dxa"/>
            <w:shd w:val="clear" w:color="auto" w:fill="auto"/>
          </w:tcPr>
          <w:p w:rsidR="00093F75" w:rsidRPr="00A5066A" w:rsidRDefault="00EF61B3" w:rsidP="00503C9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  <w:lastRenderedPageBreak/>
              <w:t>22</w:t>
            </w:r>
          </w:p>
        </w:tc>
        <w:tc>
          <w:tcPr>
            <w:tcW w:w="6474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Забезпечення проведення оцінювання корупційних ризиків у діяльності облдержадміністрації відповідно до Закону України «Про запобігання корупції» та Методології, затвердженої рішенням Національного агентства з питань запобігання корупції від 02.12.2016 № 126</w:t>
            </w:r>
          </w:p>
        </w:tc>
        <w:tc>
          <w:tcPr>
            <w:tcW w:w="3260" w:type="dxa"/>
            <w:shd w:val="clear" w:color="auto" w:fill="auto"/>
          </w:tcPr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протягом 2021-2022 років,</w:t>
            </w:r>
          </w:p>
          <w:p w:rsidR="00093F75" w:rsidRPr="00A5066A" w:rsidRDefault="00093F75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у випадку  отримання інформації про виявлення чинника корупційного ризику</w:t>
            </w:r>
          </w:p>
        </w:tc>
        <w:tc>
          <w:tcPr>
            <w:tcW w:w="4820" w:type="dxa"/>
            <w:shd w:val="clear" w:color="auto" w:fill="auto"/>
          </w:tcPr>
          <w:p w:rsidR="00093F75" w:rsidRPr="00A5066A" w:rsidRDefault="00A5066A" w:rsidP="00503C98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К</w:t>
            </w:r>
            <w:r w:rsidR="00093F75" w:rsidRPr="00A5066A"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  <w:t>омісія з оцінки корупційних ризиків в облдержадміністрації</w:t>
            </w:r>
          </w:p>
        </w:tc>
      </w:tr>
    </w:tbl>
    <w:p w:rsidR="003B44FD" w:rsidRPr="00A5066A" w:rsidRDefault="003B44FD" w:rsidP="00503C98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F3A14" w:rsidRDefault="000F3A14" w:rsidP="000F3A14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F3A14" w:rsidRDefault="009F449C" w:rsidP="000F3A14">
      <w:pPr>
        <w:spacing w:line="360" w:lineRule="auto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Т.в.о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завідувача сектору </w:t>
      </w:r>
      <w:r w:rsidR="000F3A1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з питань запобігання</w:t>
      </w:r>
    </w:p>
    <w:p w:rsidR="000F3A14" w:rsidRPr="00A5066A" w:rsidRDefault="000F3A14" w:rsidP="000F3A14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b/>
          <w:sz w:val="24"/>
          <w:szCs w:val="24"/>
        </w:rPr>
        <w:t xml:space="preserve">та виявлення корупції апарату облдержадміністрації                                                                                           </w:t>
      </w:r>
      <w:r w:rsidR="009F449C">
        <w:rPr>
          <w:rFonts w:ascii="Times New Roman" w:hAnsi="Times New Roman"/>
          <w:b/>
          <w:sz w:val="24"/>
          <w:szCs w:val="24"/>
        </w:rPr>
        <w:t xml:space="preserve">  </w:t>
      </w:r>
      <w:bookmarkStart w:id="5" w:name="_GoBack"/>
      <w:bookmarkEnd w:id="5"/>
      <w:r w:rsidR="009F449C"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Ю.Юревич</w:t>
      </w:r>
      <w:proofErr w:type="spellEnd"/>
    </w:p>
    <w:p w:rsidR="006F4ED8" w:rsidRPr="00A5066A" w:rsidRDefault="000F3A14" w:rsidP="000F3A14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</w:p>
    <w:sectPr w:rsidR="006F4ED8" w:rsidRPr="00A5066A" w:rsidSect="00666E84">
      <w:headerReference w:type="default" r:id="rId7"/>
      <w:headerReference w:type="first" r:id="rId8"/>
      <w:pgSz w:w="16838" w:h="11906" w:orient="landscape"/>
      <w:pgMar w:top="1417" w:right="85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6A2" w:rsidRDefault="00A426A2" w:rsidP="00A76033">
      <w:pPr>
        <w:spacing w:after="0" w:line="240" w:lineRule="auto"/>
      </w:pPr>
      <w:r>
        <w:separator/>
      </w:r>
    </w:p>
  </w:endnote>
  <w:endnote w:type="continuationSeparator" w:id="0">
    <w:p w:rsidR="00A426A2" w:rsidRDefault="00A426A2" w:rsidP="00A76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6A2" w:rsidRDefault="00A426A2" w:rsidP="00A76033">
      <w:pPr>
        <w:spacing w:after="0" w:line="240" w:lineRule="auto"/>
      </w:pPr>
      <w:r>
        <w:separator/>
      </w:r>
    </w:p>
  </w:footnote>
  <w:footnote w:type="continuationSeparator" w:id="0">
    <w:p w:rsidR="00A426A2" w:rsidRDefault="00A426A2" w:rsidP="00A76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6446611"/>
      <w:docPartObj>
        <w:docPartGallery w:val="Page Numbers (Top of Page)"/>
        <w:docPartUnique/>
      </w:docPartObj>
    </w:sdtPr>
    <w:sdtEndPr/>
    <w:sdtContent>
      <w:p w:rsidR="000F3A14" w:rsidRDefault="000F3A14">
        <w:pPr>
          <w:pStyle w:val="a3"/>
          <w:jc w:val="center"/>
        </w:pPr>
        <w:r>
          <w:t xml:space="preserve"> 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F449C">
          <w:rPr>
            <w:noProof/>
          </w:rPr>
          <w:t>6</w:t>
        </w:r>
        <w:r>
          <w:fldChar w:fldCharType="end"/>
        </w:r>
        <w:r>
          <w:t xml:space="preserve">                                                                                                                 Продовження додатка </w:t>
        </w:r>
      </w:p>
    </w:sdtContent>
  </w:sdt>
  <w:p w:rsidR="00A76033" w:rsidRPr="00A76033" w:rsidRDefault="00A76033" w:rsidP="00A76033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E84" w:rsidRDefault="00666E84">
    <w:pPr>
      <w:pStyle w:val="a3"/>
      <w:jc w:val="center"/>
    </w:pPr>
  </w:p>
  <w:p w:rsidR="006F4ED8" w:rsidRDefault="006F4E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7B"/>
    <w:rsid w:val="00093F75"/>
    <w:rsid w:val="000D12B5"/>
    <w:rsid w:val="000F3A14"/>
    <w:rsid w:val="001D547C"/>
    <w:rsid w:val="002219E6"/>
    <w:rsid w:val="002A2220"/>
    <w:rsid w:val="0038232E"/>
    <w:rsid w:val="003B44FD"/>
    <w:rsid w:val="003E68BA"/>
    <w:rsid w:val="00422B9B"/>
    <w:rsid w:val="00485295"/>
    <w:rsid w:val="00503C98"/>
    <w:rsid w:val="00666E84"/>
    <w:rsid w:val="006F4ED8"/>
    <w:rsid w:val="007D359B"/>
    <w:rsid w:val="00805F90"/>
    <w:rsid w:val="008F032B"/>
    <w:rsid w:val="009F449C"/>
    <w:rsid w:val="00A426A2"/>
    <w:rsid w:val="00A5066A"/>
    <w:rsid w:val="00A76033"/>
    <w:rsid w:val="00BB04C0"/>
    <w:rsid w:val="00C35ED9"/>
    <w:rsid w:val="00CF767B"/>
    <w:rsid w:val="00D848BD"/>
    <w:rsid w:val="00DF6557"/>
    <w:rsid w:val="00E032C7"/>
    <w:rsid w:val="00EF61B3"/>
    <w:rsid w:val="00F6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95859-F21E-49FD-84D7-CFAB3EEF9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60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76033"/>
  </w:style>
  <w:style w:type="paragraph" w:styleId="a5">
    <w:name w:val="footer"/>
    <w:basedOn w:val="a"/>
    <w:link w:val="a6"/>
    <w:uiPriority w:val="99"/>
    <w:unhideWhenUsed/>
    <w:rsid w:val="00A760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760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1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2881C-09DD-4F96-9ED5-393238322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5446</Words>
  <Characters>3105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Продовження додатка</dc:title>
  <dc:subject/>
  <dc:creator>ANDRE</dc:creator>
  <cp:keywords/>
  <dc:description/>
  <cp:lastModifiedBy>Loda0001</cp:lastModifiedBy>
  <cp:revision>16</cp:revision>
  <dcterms:created xsi:type="dcterms:W3CDTF">2021-01-02T21:38:00Z</dcterms:created>
  <dcterms:modified xsi:type="dcterms:W3CDTF">2021-03-17T08:17:00Z</dcterms:modified>
</cp:coreProperties>
</file>