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C22" w:rsidRPr="00A32C22" w:rsidRDefault="00A32C22" w:rsidP="00A32C22">
      <w:pPr>
        <w:spacing w:line="276" w:lineRule="auto"/>
        <w:ind w:left="5670"/>
        <w:rPr>
          <w:sz w:val="28"/>
        </w:rPr>
      </w:pPr>
      <w:r w:rsidRPr="00A32C22">
        <w:rPr>
          <w:sz w:val="28"/>
        </w:rPr>
        <w:t xml:space="preserve">ЗАТВЕРДЖЕНО </w:t>
      </w:r>
    </w:p>
    <w:p w:rsidR="00A32C22" w:rsidRPr="00A32C22" w:rsidRDefault="00A32C22" w:rsidP="00A32C22">
      <w:pPr>
        <w:spacing w:line="276" w:lineRule="auto"/>
        <w:ind w:left="5670"/>
        <w:rPr>
          <w:sz w:val="28"/>
        </w:rPr>
      </w:pPr>
      <w:r w:rsidRPr="00A32C22">
        <w:rPr>
          <w:sz w:val="28"/>
        </w:rPr>
        <w:t xml:space="preserve">Розпорядження голови </w:t>
      </w:r>
    </w:p>
    <w:p w:rsidR="00A32C22" w:rsidRPr="00A32C22" w:rsidRDefault="00A32C22" w:rsidP="00A32C22">
      <w:pPr>
        <w:spacing w:line="276" w:lineRule="auto"/>
        <w:ind w:left="5670"/>
        <w:rPr>
          <w:sz w:val="28"/>
        </w:rPr>
      </w:pPr>
      <w:r w:rsidRPr="00A32C22">
        <w:rPr>
          <w:sz w:val="28"/>
        </w:rPr>
        <w:t xml:space="preserve">облдержадміністрації </w:t>
      </w:r>
    </w:p>
    <w:p w:rsidR="00A32C22" w:rsidRPr="00A32C22" w:rsidRDefault="00A32C22" w:rsidP="00A32C22">
      <w:pPr>
        <w:spacing w:line="276" w:lineRule="auto"/>
        <w:ind w:left="5670"/>
        <w:rPr>
          <w:sz w:val="28"/>
        </w:rPr>
      </w:pPr>
      <w:r w:rsidRPr="00A32C22">
        <w:rPr>
          <w:sz w:val="28"/>
        </w:rPr>
        <w:t>_____________№ ___________</w:t>
      </w:r>
    </w:p>
    <w:p w:rsidR="00A32C22" w:rsidRPr="00A32C22" w:rsidRDefault="00A32C22" w:rsidP="00A32C22">
      <w:pPr>
        <w:spacing w:line="276" w:lineRule="auto"/>
        <w:rPr>
          <w:sz w:val="28"/>
        </w:rPr>
      </w:pPr>
    </w:p>
    <w:p w:rsidR="00A32C22" w:rsidRPr="00A32C22" w:rsidRDefault="00A32C22" w:rsidP="00A32C22">
      <w:pPr>
        <w:spacing w:line="276" w:lineRule="auto"/>
        <w:jc w:val="center"/>
        <w:rPr>
          <w:b/>
          <w:sz w:val="28"/>
        </w:rPr>
      </w:pPr>
      <w:r w:rsidRPr="00A32C22">
        <w:rPr>
          <w:b/>
          <w:sz w:val="28"/>
        </w:rPr>
        <w:t>ПОЛОЖЕННЯ</w:t>
      </w:r>
    </w:p>
    <w:p w:rsidR="00A32C22" w:rsidRPr="00A32C22" w:rsidRDefault="00A32C22" w:rsidP="00A32C22">
      <w:pPr>
        <w:spacing w:line="276" w:lineRule="auto"/>
        <w:jc w:val="center"/>
        <w:rPr>
          <w:b/>
          <w:sz w:val="28"/>
        </w:rPr>
      </w:pPr>
      <w:r w:rsidRPr="00A32C22">
        <w:rPr>
          <w:b/>
          <w:sz w:val="28"/>
        </w:rPr>
        <w:t>про комісію з питань надання одноразової адресної допомоги малозабезпеченим громадянам області</w:t>
      </w:r>
    </w:p>
    <w:p w:rsidR="00A32C22" w:rsidRPr="00A32C22" w:rsidRDefault="00A32C22" w:rsidP="00A32C22">
      <w:pPr>
        <w:spacing w:line="276" w:lineRule="auto"/>
        <w:rPr>
          <w:sz w:val="28"/>
        </w:rPr>
      </w:pPr>
    </w:p>
    <w:p w:rsidR="00A32C22" w:rsidRPr="00A32C22" w:rsidRDefault="00A32C22" w:rsidP="00A32C22">
      <w:pPr>
        <w:spacing w:line="276" w:lineRule="auto"/>
        <w:ind w:firstLine="567"/>
        <w:rPr>
          <w:sz w:val="28"/>
        </w:rPr>
      </w:pPr>
      <w:r w:rsidRPr="00A32C22">
        <w:rPr>
          <w:sz w:val="28"/>
        </w:rPr>
        <w:t xml:space="preserve">1. Комісія з питань надання одноразової адресної допомоги малозабезпеченим громадянам області (далі – Комісія) є спеціальним дорадчим органом, створеним з метою розгляду звернень громадян, які перебувають у скрутному матеріальному становищі та потребують додаткового соціального захисту. </w:t>
      </w:r>
    </w:p>
    <w:p w:rsidR="00A32C22" w:rsidRPr="00A32C22" w:rsidRDefault="00A32C22" w:rsidP="00A32C22">
      <w:pPr>
        <w:spacing w:line="276" w:lineRule="auto"/>
        <w:ind w:firstLine="567"/>
        <w:rPr>
          <w:sz w:val="28"/>
        </w:rPr>
      </w:pPr>
      <w:r w:rsidRPr="00A32C22">
        <w:rPr>
          <w:sz w:val="28"/>
        </w:rPr>
        <w:t>2. У своїй діяльності Комісія керується Конституцією України, законами України, актами Президента України, постановами Кабінету Міністрів України, розпорядженнями голови обласної державної адміністрації, Порядком надання одноразової адресної допомоги малозабезпеченим громадянам області за їхніми зверненнями до голови обласної державної адміністрації, затвердженим відповідним рішенням сесії Львівської обласної ради.</w:t>
      </w:r>
    </w:p>
    <w:p w:rsidR="00A32C22" w:rsidRPr="00A32C22" w:rsidRDefault="00A32C22" w:rsidP="00A32C22">
      <w:pPr>
        <w:spacing w:line="276" w:lineRule="auto"/>
        <w:ind w:firstLine="567"/>
        <w:rPr>
          <w:sz w:val="28"/>
        </w:rPr>
      </w:pPr>
      <w:r w:rsidRPr="00A32C22">
        <w:rPr>
          <w:sz w:val="28"/>
        </w:rPr>
        <w:t>3. Комісію очолює голова, який є заступником голови обласної державної адміністрації відповідно до розподілу функціональних обов’язків.</w:t>
      </w:r>
    </w:p>
    <w:p w:rsidR="00A32C22" w:rsidRPr="00A32C22" w:rsidRDefault="00A32C22" w:rsidP="00A32C22">
      <w:pPr>
        <w:spacing w:line="276" w:lineRule="auto"/>
        <w:ind w:firstLine="567"/>
        <w:rPr>
          <w:sz w:val="28"/>
        </w:rPr>
      </w:pPr>
      <w:r w:rsidRPr="00A32C22">
        <w:rPr>
          <w:sz w:val="28"/>
        </w:rPr>
        <w:t>4. Організаційною формою роботи Комісії є засідання, які проводяться не рідше одного разу на місяць.</w:t>
      </w:r>
    </w:p>
    <w:p w:rsidR="00A32C22" w:rsidRPr="00A32C22" w:rsidRDefault="00A32C22" w:rsidP="00A32C22">
      <w:pPr>
        <w:spacing w:line="276" w:lineRule="auto"/>
        <w:ind w:firstLine="567"/>
        <w:rPr>
          <w:sz w:val="28"/>
        </w:rPr>
      </w:pPr>
      <w:r w:rsidRPr="00A32C22">
        <w:rPr>
          <w:sz w:val="28"/>
        </w:rPr>
        <w:t xml:space="preserve">5. Засідання Комісії є правочинним, якщо на ньому присутні не менше </w:t>
      </w:r>
      <w:r w:rsidR="00DC081F">
        <w:rPr>
          <w:sz w:val="28"/>
        </w:rPr>
        <w:t>половини</w:t>
      </w:r>
      <w:r w:rsidRPr="00A32C22">
        <w:rPr>
          <w:sz w:val="28"/>
        </w:rPr>
        <w:t xml:space="preserve"> її складу.</w:t>
      </w:r>
    </w:p>
    <w:p w:rsidR="00A32C22" w:rsidRPr="00A32C22" w:rsidRDefault="00A32C22" w:rsidP="00A32C22">
      <w:pPr>
        <w:spacing w:line="276" w:lineRule="auto"/>
        <w:ind w:firstLine="567"/>
        <w:rPr>
          <w:sz w:val="28"/>
        </w:rPr>
      </w:pPr>
      <w:r w:rsidRPr="00A32C22">
        <w:rPr>
          <w:sz w:val="28"/>
        </w:rPr>
        <w:t>6. Засідання Комісії веде голова, а за його відсутності – заступник голови Комісії.</w:t>
      </w:r>
    </w:p>
    <w:p w:rsidR="00A32C22" w:rsidRPr="00A32C22" w:rsidRDefault="00A32C22" w:rsidP="00A32C22">
      <w:pPr>
        <w:spacing w:line="276" w:lineRule="auto"/>
        <w:ind w:firstLine="567"/>
        <w:rPr>
          <w:sz w:val="28"/>
        </w:rPr>
      </w:pPr>
      <w:r w:rsidRPr="00A32C22">
        <w:rPr>
          <w:sz w:val="28"/>
        </w:rPr>
        <w:t>7. Засідання проводяться відкрито із запрошенням усіх зацікавлених сторін, у присутності заявника або без його присутності. У випадках, коли заяву розглядають без присутності заявника, йому не пізніше ніж через 30 робочих днів повідомляється про рішення Комісії.</w:t>
      </w:r>
    </w:p>
    <w:p w:rsidR="00A32C22" w:rsidRPr="00A32C22" w:rsidRDefault="00A32C22" w:rsidP="00A32C22">
      <w:pPr>
        <w:spacing w:line="276" w:lineRule="auto"/>
        <w:ind w:firstLine="567"/>
        <w:rPr>
          <w:sz w:val="28"/>
        </w:rPr>
      </w:pPr>
      <w:r w:rsidRPr="00A32C22">
        <w:rPr>
          <w:sz w:val="28"/>
        </w:rPr>
        <w:t>8. Право заявників на призначення допомоги, як і відмова в її призначенні, встановлюється на підставі всебічного, повного і об’єктивного розгляду всіх поданих документів.</w:t>
      </w:r>
    </w:p>
    <w:p w:rsidR="00A32C22" w:rsidRPr="00A32C22" w:rsidRDefault="00A32C22" w:rsidP="00A32C22">
      <w:pPr>
        <w:spacing w:line="276" w:lineRule="auto"/>
        <w:ind w:firstLine="567"/>
        <w:rPr>
          <w:sz w:val="28"/>
        </w:rPr>
      </w:pPr>
      <w:r w:rsidRPr="00A32C22">
        <w:rPr>
          <w:sz w:val="28"/>
        </w:rPr>
        <w:t>9. Рішення Комісії приймається шляхом відкритого голосування і вважається прийнятим, якщо за нього проголосувала більшість</w:t>
      </w:r>
      <w:r w:rsidR="00DC081F">
        <w:rPr>
          <w:sz w:val="28"/>
        </w:rPr>
        <w:t xml:space="preserve"> присутніх на засіданні</w:t>
      </w:r>
      <w:bookmarkStart w:id="0" w:name="_GoBack"/>
      <w:bookmarkEnd w:id="0"/>
      <w:r w:rsidRPr="00A32C22">
        <w:rPr>
          <w:sz w:val="28"/>
        </w:rPr>
        <w:t>. При рівному розподілі голосів голос головуючого є вирішальним.</w:t>
      </w:r>
    </w:p>
    <w:p w:rsidR="00A32C22" w:rsidRPr="00A32C22" w:rsidRDefault="00A32C22" w:rsidP="00A32C22">
      <w:pPr>
        <w:spacing w:line="276" w:lineRule="auto"/>
        <w:ind w:firstLine="567"/>
        <w:rPr>
          <w:sz w:val="28"/>
        </w:rPr>
      </w:pPr>
      <w:r w:rsidRPr="00A32C22">
        <w:rPr>
          <w:sz w:val="28"/>
        </w:rPr>
        <w:lastRenderedPageBreak/>
        <w:t>10. Рішення Комісії оформляється протоколом, який підписують голова, заступник голови та секретар Комісії.</w:t>
      </w:r>
    </w:p>
    <w:p w:rsidR="00B82194" w:rsidRDefault="00A32C22" w:rsidP="00A32C22">
      <w:pPr>
        <w:spacing w:line="276" w:lineRule="auto"/>
        <w:ind w:firstLine="567"/>
        <w:rPr>
          <w:sz w:val="28"/>
        </w:rPr>
      </w:pPr>
      <w:r w:rsidRPr="00A32C22">
        <w:rPr>
          <w:sz w:val="28"/>
        </w:rPr>
        <w:t>11. Належно оформлений протокол, погоджений головою обласної державної адміністрації, є підставою для проведення виплати одноразової адресної допомоги.</w:t>
      </w:r>
    </w:p>
    <w:p w:rsidR="00A32C22" w:rsidRDefault="00A32C22" w:rsidP="00A32C22">
      <w:pPr>
        <w:spacing w:line="276" w:lineRule="auto"/>
        <w:ind w:firstLine="567"/>
        <w:rPr>
          <w:sz w:val="28"/>
        </w:rPr>
      </w:pPr>
    </w:p>
    <w:p w:rsidR="00A32C22" w:rsidRDefault="00A32C22" w:rsidP="00A32C22">
      <w:pPr>
        <w:spacing w:line="276" w:lineRule="auto"/>
        <w:ind w:firstLine="567"/>
        <w:rPr>
          <w:sz w:val="28"/>
        </w:rPr>
      </w:pPr>
    </w:p>
    <w:p w:rsidR="00A32C22" w:rsidRPr="00A32C22" w:rsidRDefault="00A32C22" w:rsidP="00A32C22">
      <w:pPr>
        <w:spacing w:line="276" w:lineRule="auto"/>
        <w:ind w:firstLine="567"/>
        <w:rPr>
          <w:sz w:val="28"/>
        </w:rPr>
      </w:pPr>
    </w:p>
    <w:p w:rsidR="00C42C1B" w:rsidRDefault="00A32C22" w:rsidP="00A32C22">
      <w:pPr>
        <w:tabs>
          <w:tab w:val="left" w:pos="7371"/>
        </w:tabs>
        <w:suppressAutoHyphens w:val="0"/>
        <w:spacing w:line="276" w:lineRule="auto"/>
        <w:jc w:val="left"/>
        <w:rPr>
          <w:b/>
          <w:kern w:val="0"/>
          <w:sz w:val="28"/>
          <w:lang w:eastAsia="ru-RU"/>
        </w:rPr>
      </w:pPr>
      <w:r w:rsidRPr="00A32C22">
        <w:rPr>
          <w:b/>
          <w:kern w:val="0"/>
          <w:sz w:val="28"/>
          <w:lang w:eastAsia="ru-RU"/>
        </w:rPr>
        <w:t>Т.</w:t>
      </w:r>
      <w:r>
        <w:rPr>
          <w:b/>
          <w:kern w:val="0"/>
          <w:sz w:val="28"/>
          <w:lang w:eastAsia="ru-RU"/>
        </w:rPr>
        <w:t xml:space="preserve"> </w:t>
      </w:r>
      <w:r w:rsidRPr="00A32C22">
        <w:rPr>
          <w:b/>
          <w:kern w:val="0"/>
          <w:sz w:val="28"/>
          <w:lang w:eastAsia="ru-RU"/>
        </w:rPr>
        <w:t>в.</w:t>
      </w:r>
      <w:r>
        <w:rPr>
          <w:b/>
          <w:kern w:val="0"/>
          <w:sz w:val="28"/>
          <w:lang w:eastAsia="ru-RU"/>
        </w:rPr>
        <w:t xml:space="preserve"> </w:t>
      </w:r>
      <w:r w:rsidRPr="00A32C22">
        <w:rPr>
          <w:b/>
          <w:kern w:val="0"/>
          <w:sz w:val="28"/>
          <w:lang w:eastAsia="ru-RU"/>
        </w:rPr>
        <w:t>о.</w:t>
      </w:r>
      <w:r>
        <w:rPr>
          <w:b/>
          <w:kern w:val="0"/>
          <w:sz w:val="28"/>
          <w:lang w:eastAsia="ru-RU"/>
        </w:rPr>
        <w:t xml:space="preserve"> </w:t>
      </w:r>
      <w:r w:rsidRPr="00A32C22">
        <w:rPr>
          <w:b/>
          <w:kern w:val="0"/>
          <w:sz w:val="28"/>
          <w:lang w:eastAsia="ru-RU"/>
        </w:rPr>
        <w:t>директора  департаменту</w:t>
      </w:r>
      <w:r w:rsidR="00313030">
        <w:rPr>
          <w:b/>
          <w:kern w:val="0"/>
          <w:sz w:val="28"/>
          <w:lang w:eastAsia="ru-RU"/>
        </w:rPr>
        <w:tab/>
      </w:r>
      <w:r w:rsidR="00313030" w:rsidRPr="00A32C22">
        <w:rPr>
          <w:b/>
          <w:kern w:val="0"/>
          <w:sz w:val="28"/>
          <w:lang w:eastAsia="ru-RU"/>
        </w:rPr>
        <w:t>В.</w:t>
      </w:r>
      <w:r w:rsidR="00313030">
        <w:rPr>
          <w:b/>
          <w:kern w:val="0"/>
          <w:sz w:val="28"/>
          <w:lang w:eastAsia="ru-RU"/>
        </w:rPr>
        <w:t xml:space="preserve"> </w:t>
      </w:r>
      <w:r w:rsidR="00313030" w:rsidRPr="00A32C22">
        <w:rPr>
          <w:b/>
          <w:kern w:val="0"/>
          <w:sz w:val="28"/>
          <w:lang w:eastAsia="ru-RU"/>
        </w:rPr>
        <w:t>С</w:t>
      </w:r>
      <w:r w:rsidR="00313030">
        <w:rPr>
          <w:b/>
          <w:kern w:val="0"/>
          <w:sz w:val="28"/>
          <w:lang w:eastAsia="ru-RU"/>
        </w:rPr>
        <w:t>ТЕПАНЮК</w:t>
      </w:r>
    </w:p>
    <w:p w:rsidR="00C42C1B" w:rsidRDefault="00A32C22" w:rsidP="00C42C1B">
      <w:pPr>
        <w:tabs>
          <w:tab w:val="left" w:pos="7371"/>
        </w:tabs>
        <w:suppressAutoHyphens w:val="0"/>
        <w:spacing w:line="276" w:lineRule="auto"/>
        <w:jc w:val="left"/>
        <w:rPr>
          <w:b/>
          <w:kern w:val="0"/>
          <w:sz w:val="28"/>
          <w:lang w:eastAsia="ru-RU"/>
        </w:rPr>
      </w:pPr>
      <w:r w:rsidRPr="00A32C22">
        <w:rPr>
          <w:b/>
          <w:kern w:val="0"/>
          <w:sz w:val="28"/>
          <w:lang w:eastAsia="ru-RU"/>
        </w:rPr>
        <w:t xml:space="preserve"> </w:t>
      </w:r>
      <w:r w:rsidR="00C42C1B">
        <w:rPr>
          <w:b/>
          <w:kern w:val="0"/>
          <w:sz w:val="28"/>
          <w:lang w:eastAsia="ru-RU"/>
        </w:rPr>
        <w:t>с</w:t>
      </w:r>
      <w:r w:rsidRPr="00A32C22">
        <w:rPr>
          <w:b/>
          <w:kern w:val="0"/>
          <w:sz w:val="28"/>
          <w:lang w:eastAsia="ru-RU"/>
        </w:rPr>
        <w:t>оціального</w:t>
      </w:r>
      <w:r w:rsidR="00C42C1B">
        <w:rPr>
          <w:b/>
          <w:kern w:val="0"/>
          <w:sz w:val="28"/>
          <w:lang w:eastAsia="ru-RU"/>
        </w:rPr>
        <w:t xml:space="preserve"> </w:t>
      </w:r>
      <w:r w:rsidRPr="00A32C22">
        <w:rPr>
          <w:b/>
          <w:kern w:val="0"/>
          <w:sz w:val="28"/>
          <w:lang w:eastAsia="ru-RU"/>
        </w:rPr>
        <w:t xml:space="preserve">захисту населення </w:t>
      </w:r>
    </w:p>
    <w:p w:rsidR="00A32C22" w:rsidRPr="00A32C22" w:rsidRDefault="00A32C22" w:rsidP="00A32C22">
      <w:pPr>
        <w:tabs>
          <w:tab w:val="left" w:pos="6804"/>
        </w:tabs>
        <w:suppressAutoHyphens w:val="0"/>
        <w:spacing w:line="276" w:lineRule="auto"/>
        <w:jc w:val="left"/>
        <w:rPr>
          <w:b/>
          <w:kern w:val="0"/>
          <w:sz w:val="28"/>
          <w:lang w:eastAsia="ru-RU"/>
        </w:rPr>
      </w:pPr>
      <w:r w:rsidRPr="00A32C22">
        <w:rPr>
          <w:b/>
          <w:kern w:val="0"/>
          <w:sz w:val="28"/>
          <w:lang w:eastAsia="ru-RU"/>
        </w:rPr>
        <w:t>облде</w:t>
      </w:r>
      <w:r>
        <w:rPr>
          <w:b/>
          <w:kern w:val="0"/>
          <w:sz w:val="28"/>
          <w:lang w:eastAsia="ru-RU"/>
        </w:rPr>
        <w:t>ржадміністрації</w:t>
      </w:r>
      <w:r>
        <w:rPr>
          <w:b/>
          <w:kern w:val="0"/>
          <w:sz w:val="28"/>
          <w:lang w:eastAsia="ru-RU"/>
        </w:rPr>
        <w:tab/>
      </w:r>
      <w:r>
        <w:rPr>
          <w:b/>
          <w:kern w:val="0"/>
          <w:sz w:val="28"/>
          <w:lang w:eastAsia="ru-RU"/>
        </w:rPr>
        <w:tab/>
      </w:r>
    </w:p>
    <w:p w:rsidR="00A32C22" w:rsidRPr="00A32C22" w:rsidRDefault="00A32C22" w:rsidP="00A32C22">
      <w:pPr>
        <w:ind w:firstLine="567"/>
        <w:rPr>
          <w:sz w:val="28"/>
        </w:rPr>
      </w:pPr>
    </w:p>
    <w:sectPr w:rsidR="00A32C22" w:rsidRPr="00A32C22" w:rsidSect="00A32C22">
      <w:headerReference w:type="default" r:id="rId7"/>
      <w:pgSz w:w="11906" w:h="16838"/>
      <w:pgMar w:top="1134" w:right="567" w:bottom="1134" w:left="1701" w:header="578" w:footer="720" w:gutter="0"/>
      <w:pgNumType w:start="1"/>
      <w:cols w:space="720"/>
      <w:titlePg/>
      <w:docGrid w:linePitch="354" w:charSpace="-10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8B7" w:rsidRDefault="00D068B7" w:rsidP="00A32C22">
      <w:r>
        <w:separator/>
      </w:r>
    </w:p>
  </w:endnote>
  <w:endnote w:type="continuationSeparator" w:id="0">
    <w:p w:rsidR="00D068B7" w:rsidRDefault="00D068B7" w:rsidP="00A3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8B7" w:rsidRDefault="00D068B7" w:rsidP="00A32C22">
      <w:r>
        <w:separator/>
      </w:r>
    </w:p>
  </w:footnote>
  <w:footnote w:type="continuationSeparator" w:id="0">
    <w:p w:rsidR="00D068B7" w:rsidRDefault="00D068B7" w:rsidP="00A32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914011"/>
      <w:docPartObj>
        <w:docPartGallery w:val="Page Numbers (Top of Page)"/>
        <w:docPartUnique/>
      </w:docPartObj>
    </w:sdtPr>
    <w:sdtEndPr/>
    <w:sdtContent>
      <w:p w:rsidR="00A32C22" w:rsidRDefault="00A32C22">
        <w:pPr>
          <w:pStyle w:val="a3"/>
          <w:jc w:val="center"/>
        </w:pPr>
        <w:r>
          <w:fldChar w:fldCharType="begin"/>
        </w:r>
        <w:r>
          <w:instrText>PAGE   \* MERGEFORMAT</w:instrText>
        </w:r>
        <w:r>
          <w:fldChar w:fldCharType="separate"/>
        </w:r>
        <w:r w:rsidR="00DC081F" w:rsidRPr="00DC081F">
          <w:rPr>
            <w:noProof/>
            <w:lang w:val="ru-RU"/>
          </w:rPr>
          <w:t>2</w:t>
        </w:r>
        <w:r>
          <w:fldChar w:fldCharType="end"/>
        </w:r>
      </w:p>
    </w:sdtContent>
  </w:sdt>
  <w:p w:rsidR="006F1C08" w:rsidRDefault="00D068B7" w:rsidP="006F1C08">
    <w:pPr>
      <w:pStyle w:val="a3"/>
      <w:tabs>
        <w:tab w:val="clear" w:pos="4320"/>
        <w:tab w:val="clear" w:pos="8640"/>
        <w:tab w:val="left" w:pos="403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C9"/>
    <w:rsid w:val="000B3597"/>
    <w:rsid w:val="00313030"/>
    <w:rsid w:val="007214FD"/>
    <w:rsid w:val="00A32C22"/>
    <w:rsid w:val="00B82194"/>
    <w:rsid w:val="00C42C1B"/>
    <w:rsid w:val="00C74DAC"/>
    <w:rsid w:val="00D068B7"/>
    <w:rsid w:val="00DC081F"/>
    <w:rsid w:val="00E972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2C9"/>
    <w:pPr>
      <w:suppressAutoHyphens/>
      <w:spacing w:after="0" w:line="240" w:lineRule="auto"/>
      <w:jc w:val="both"/>
    </w:pPr>
    <w:rPr>
      <w:rFonts w:ascii="Times New Roman" w:eastAsia="Times New Roman" w:hAnsi="Times New Roman" w:cs="Times New Roman"/>
      <w:kern w:val="1"/>
      <w:sz w:val="26"/>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rsid w:val="00E972C9"/>
    <w:pPr>
      <w:tabs>
        <w:tab w:val="center" w:pos="4320"/>
        <w:tab w:val="right" w:pos="8640"/>
      </w:tabs>
    </w:pPr>
  </w:style>
  <w:style w:type="character" w:customStyle="1" w:styleId="a4">
    <w:name w:val="Верхний колонтитул Знак"/>
    <w:basedOn w:val="a0"/>
    <w:uiPriority w:val="99"/>
    <w:rsid w:val="00E972C9"/>
    <w:rPr>
      <w:rFonts w:ascii="Times New Roman" w:eastAsia="Times New Roman" w:hAnsi="Times New Roman" w:cs="Times New Roman"/>
      <w:kern w:val="1"/>
      <w:sz w:val="26"/>
      <w:szCs w:val="28"/>
      <w:lang w:eastAsia="zh-CN"/>
    </w:rPr>
  </w:style>
  <w:style w:type="character" w:customStyle="1" w:styleId="1">
    <w:name w:val="Верхний колонтитул Знак1"/>
    <w:link w:val="a3"/>
    <w:uiPriority w:val="99"/>
    <w:rsid w:val="00E972C9"/>
    <w:rPr>
      <w:rFonts w:ascii="Times New Roman" w:eastAsia="Times New Roman" w:hAnsi="Times New Roman" w:cs="Times New Roman"/>
      <w:kern w:val="1"/>
      <w:sz w:val="26"/>
      <w:szCs w:val="28"/>
      <w:lang w:eastAsia="zh-CN"/>
    </w:rPr>
  </w:style>
  <w:style w:type="paragraph" w:styleId="a5">
    <w:name w:val="footer"/>
    <w:basedOn w:val="a"/>
    <w:link w:val="a6"/>
    <w:uiPriority w:val="99"/>
    <w:unhideWhenUsed/>
    <w:rsid w:val="00A32C22"/>
    <w:pPr>
      <w:tabs>
        <w:tab w:val="center" w:pos="4819"/>
        <w:tab w:val="right" w:pos="9639"/>
      </w:tabs>
    </w:pPr>
  </w:style>
  <w:style w:type="character" w:customStyle="1" w:styleId="a6">
    <w:name w:val="Нижний колонтитул Знак"/>
    <w:basedOn w:val="a0"/>
    <w:link w:val="a5"/>
    <w:uiPriority w:val="99"/>
    <w:rsid w:val="00A32C22"/>
    <w:rPr>
      <w:rFonts w:ascii="Times New Roman" w:eastAsia="Times New Roman" w:hAnsi="Times New Roman" w:cs="Times New Roman"/>
      <w:kern w:val="1"/>
      <w:sz w:val="26"/>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2C9"/>
    <w:pPr>
      <w:suppressAutoHyphens/>
      <w:spacing w:after="0" w:line="240" w:lineRule="auto"/>
      <w:jc w:val="both"/>
    </w:pPr>
    <w:rPr>
      <w:rFonts w:ascii="Times New Roman" w:eastAsia="Times New Roman" w:hAnsi="Times New Roman" w:cs="Times New Roman"/>
      <w:kern w:val="1"/>
      <w:sz w:val="26"/>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
    <w:uiPriority w:val="99"/>
    <w:rsid w:val="00E972C9"/>
    <w:pPr>
      <w:tabs>
        <w:tab w:val="center" w:pos="4320"/>
        <w:tab w:val="right" w:pos="8640"/>
      </w:tabs>
    </w:pPr>
  </w:style>
  <w:style w:type="character" w:customStyle="1" w:styleId="a4">
    <w:name w:val="Верхний колонтитул Знак"/>
    <w:basedOn w:val="a0"/>
    <w:uiPriority w:val="99"/>
    <w:rsid w:val="00E972C9"/>
    <w:rPr>
      <w:rFonts w:ascii="Times New Roman" w:eastAsia="Times New Roman" w:hAnsi="Times New Roman" w:cs="Times New Roman"/>
      <w:kern w:val="1"/>
      <w:sz w:val="26"/>
      <w:szCs w:val="28"/>
      <w:lang w:eastAsia="zh-CN"/>
    </w:rPr>
  </w:style>
  <w:style w:type="character" w:customStyle="1" w:styleId="1">
    <w:name w:val="Верхний колонтитул Знак1"/>
    <w:link w:val="a3"/>
    <w:uiPriority w:val="99"/>
    <w:rsid w:val="00E972C9"/>
    <w:rPr>
      <w:rFonts w:ascii="Times New Roman" w:eastAsia="Times New Roman" w:hAnsi="Times New Roman" w:cs="Times New Roman"/>
      <w:kern w:val="1"/>
      <w:sz w:val="26"/>
      <w:szCs w:val="28"/>
      <w:lang w:eastAsia="zh-CN"/>
    </w:rPr>
  </w:style>
  <w:style w:type="paragraph" w:styleId="a5">
    <w:name w:val="footer"/>
    <w:basedOn w:val="a"/>
    <w:link w:val="a6"/>
    <w:uiPriority w:val="99"/>
    <w:unhideWhenUsed/>
    <w:rsid w:val="00A32C22"/>
    <w:pPr>
      <w:tabs>
        <w:tab w:val="center" w:pos="4819"/>
        <w:tab w:val="right" w:pos="9639"/>
      </w:tabs>
    </w:pPr>
  </w:style>
  <w:style w:type="character" w:customStyle="1" w:styleId="a6">
    <w:name w:val="Нижний колонтитул Знак"/>
    <w:basedOn w:val="a0"/>
    <w:link w:val="a5"/>
    <w:uiPriority w:val="99"/>
    <w:rsid w:val="00A32C22"/>
    <w:rPr>
      <w:rFonts w:ascii="Times New Roman" w:eastAsia="Times New Roman" w:hAnsi="Times New Roman" w:cs="Times New Roman"/>
      <w:kern w:val="1"/>
      <w:sz w:val="26"/>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345</Words>
  <Characters>1970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2021-03-11T07:26:00Z</cp:lastPrinted>
  <dcterms:created xsi:type="dcterms:W3CDTF">2021-03-04T15:50:00Z</dcterms:created>
  <dcterms:modified xsi:type="dcterms:W3CDTF">2021-03-11T07:27:00Z</dcterms:modified>
</cp:coreProperties>
</file>