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6E" w:rsidRPr="000D0AB7" w:rsidRDefault="00D52F6E" w:rsidP="00021A2C">
      <w:pPr>
        <w:spacing w:line="360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>ЗАТВЕРДЖЕНО</w:t>
      </w:r>
    </w:p>
    <w:p w:rsidR="00D52F6E" w:rsidRDefault="00D52F6E" w:rsidP="00021A2C">
      <w:pPr>
        <w:spacing w:line="360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 xml:space="preserve">Розпорядження голови </w:t>
      </w:r>
    </w:p>
    <w:p w:rsidR="00021A2C" w:rsidRPr="000D0AB7" w:rsidRDefault="00021A2C" w:rsidP="00021A2C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E22B3E" w:rsidRPr="0026497E" w:rsidRDefault="00D52F6E" w:rsidP="0058632C">
      <w:pPr>
        <w:spacing w:line="360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>_______</w:t>
      </w:r>
      <w:r w:rsidR="00A17207">
        <w:rPr>
          <w:sz w:val="28"/>
          <w:szCs w:val="28"/>
        </w:rPr>
        <w:t>______</w:t>
      </w:r>
      <w:r w:rsidRPr="000D0AB7">
        <w:rPr>
          <w:sz w:val="28"/>
          <w:szCs w:val="28"/>
        </w:rPr>
        <w:t>№_____________</w:t>
      </w:r>
    </w:p>
    <w:p w:rsidR="0058632C" w:rsidRDefault="0058632C" w:rsidP="0058632C">
      <w:pPr>
        <w:pStyle w:val="3"/>
        <w:jc w:val="center"/>
        <w:rPr>
          <w:rFonts w:eastAsia="Calibri"/>
          <w:b/>
          <w:sz w:val="28"/>
          <w:szCs w:val="26"/>
        </w:rPr>
      </w:pPr>
    </w:p>
    <w:p w:rsidR="00EE634F" w:rsidRDefault="00EE634F" w:rsidP="0058632C">
      <w:pPr>
        <w:pStyle w:val="3"/>
        <w:jc w:val="center"/>
        <w:rPr>
          <w:rFonts w:eastAsia="Calibri"/>
          <w:b/>
          <w:sz w:val="28"/>
          <w:szCs w:val="26"/>
        </w:rPr>
      </w:pPr>
      <w:r w:rsidRPr="00EE634F">
        <w:rPr>
          <w:rFonts w:eastAsia="Calibri"/>
          <w:b/>
          <w:sz w:val="28"/>
          <w:szCs w:val="26"/>
        </w:rPr>
        <w:t>П</w:t>
      </w:r>
      <w:r>
        <w:rPr>
          <w:rFonts w:eastAsia="Calibri"/>
          <w:b/>
          <w:sz w:val="28"/>
          <w:szCs w:val="26"/>
        </w:rPr>
        <w:t>ЛАН</w:t>
      </w:r>
    </w:p>
    <w:p w:rsidR="00EE634F" w:rsidRDefault="00EE634F" w:rsidP="0058632C">
      <w:pPr>
        <w:pStyle w:val="3"/>
        <w:jc w:val="center"/>
        <w:rPr>
          <w:rFonts w:eastAsia="Calibri"/>
          <w:b/>
          <w:sz w:val="28"/>
          <w:szCs w:val="26"/>
        </w:rPr>
      </w:pPr>
      <w:r w:rsidRPr="00EE634F">
        <w:rPr>
          <w:rFonts w:eastAsia="Calibri"/>
          <w:b/>
          <w:sz w:val="28"/>
          <w:szCs w:val="26"/>
        </w:rPr>
        <w:t>заходів, пов’язаних з 35-ми роковинами Чорнобильської катастрофи</w:t>
      </w:r>
    </w:p>
    <w:p w:rsidR="00921560" w:rsidRPr="00EE634F" w:rsidRDefault="00921560" w:rsidP="0058632C">
      <w:pPr>
        <w:pStyle w:val="3"/>
        <w:jc w:val="center"/>
        <w:rPr>
          <w:b/>
          <w:sz w:val="28"/>
          <w:szCs w:val="28"/>
        </w:rPr>
      </w:pPr>
    </w:p>
    <w:p w:rsidR="00EE634F" w:rsidRDefault="003369B4" w:rsidP="0058632C">
      <w:pPr>
        <w:ind w:firstLine="567"/>
        <w:jc w:val="both"/>
        <w:rPr>
          <w:sz w:val="28"/>
          <w:szCs w:val="28"/>
        </w:rPr>
      </w:pPr>
      <w:r w:rsidRPr="003369B4">
        <w:rPr>
          <w:sz w:val="28"/>
          <w:szCs w:val="28"/>
        </w:rPr>
        <w:t>1</w:t>
      </w:r>
      <w:r w:rsidR="005A687B">
        <w:rPr>
          <w:sz w:val="28"/>
          <w:szCs w:val="28"/>
        </w:rPr>
        <w:t>.</w:t>
      </w:r>
      <w:r w:rsidRPr="003369B4">
        <w:rPr>
          <w:sz w:val="28"/>
          <w:szCs w:val="28"/>
        </w:rPr>
        <w:t xml:space="preserve"> Провести заходи із благоустрою територій меморіальних комплексів загиблим і померлим внаслідок Чорнобильської катастрофи, а також закладів охорони здоров’я, пансіонатів, будинків відпочинку, де перебувають на лікуванні та реабілітації громадяни, які  постраждали внаслідок Чорнобильської катастрофи.</w:t>
      </w:r>
    </w:p>
    <w:p w:rsidR="005A687B" w:rsidRPr="00B71CB1" w:rsidRDefault="005A687B" w:rsidP="0058632C">
      <w:pPr>
        <w:ind w:firstLine="567"/>
        <w:jc w:val="both"/>
      </w:pPr>
    </w:p>
    <w:p w:rsidR="005A687B" w:rsidRPr="005C7F1F" w:rsidRDefault="00AD4313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t>Голови територіальних громад;</w:t>
      </w:r>
      <w:r w:rsidR="005A687B" w:rsidRPr="005C7F1F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голови</w:t>
      </w:r>
      <w:r w:rsidR="005A687B" w:rsidRPr="005C7F1F">
        <w:rPr>
          <w:sz w:val="28"/>
          <w:szCs w:val="28"/>
        </w:rPr>
        <w:t xml:space="preserve"> районних державних адміністрацій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5A687B" w:rsidRDefault="003C5344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5A687B" w:rsidRPr="00450B32">
        <w:rPr>
          <w:sz w:val="28"/>
          <w:szCs w:val="28"/>
        </w:rPr>
        <w:t>до 26.04.2021</w:t>
      </w:r>
      <w:r w:rsidR="005A687B">
        <w:rPr>
          <w:b/>
          <w:sz w:val="28"/>
          <w:szCs w:val="28"/>
        </w:rPr>
        <w:t xml:space="preserve"> </w:t>
      </w:r>
    </w:p>
    <w:p w:rsidR="005A687B" w:rsidRDefault="005A687B" w:rsidP="0058632C">
      <w:pPr>
        <w:ind w:left="4961"/>
        <w:jc w:val="both"/>
        <w:rPr>
          <w:b/>
          <w:sz w:val="28"/>
          <w:szCs w:val="28"/>
        </w:rPr>
      </w:pPr>
    </w:p>
    <w:p w:rsidR="00013978" w:rsidRDefault="005A687B" w:rsidP="005863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369B4" w:rsidRPr="007E31C6">
        <w:rPr>
          <w:sz w:val="28"/>
          <w:szCs w:val="28"/>
        </w:rPr>
        <w:t>Провести зустрічі з учасниками ліквідації наслідків аварії на Чорнобильській АЕС та особами, які потерпілими внаслідок Чорнобильської катастрофи</w:t>
      </w:r>
      <w:r w:rsidR="002F2410">
        <w:rPr>
          <w:sz w:val="28"/>
          <w:szCs w:val="28"/>
        </w:rPr>
        <w:t>,</w:t>
      </w:r>
      <w:r w:rsidR="003369B4" w:rsidRPr="007E31C6">
        <w:rPr>
          <w:sz w:val="28"/>
          <w:szCs w:val="28"/>
        </w:rPr>
        <w:t xml:space="preserve"> з формуванням графіків.</w:t>
      </w:r>
    </w:p>
    <w:p w:rsidR="00021A2C" w:rsidRPr="00B71CB1" w:rsidRDefault="00021A2C" w:rsidP="0058632C">
      <w:pPr>
        <w:ind w:firstLine="567"/>
        <w:jc w:val="both"/>
      </w:pPr>
    </w:p>
    <w:p w:rsidR="005A687B" w:rsidRPr="005C7F1F" w:rsidRDefault="00AD4313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t>Голови</w:t>
      </w:r>
      <w:r w:rsidR="005A687B" w:rsidRPr="005C7F1F">
        <w:rPr>
          <w:sz w:val="28"/>
          <w:szCs w:val="28"/>
        </w:rPr>
        <w:t xml:space="preserve"> територіальних громад, </w:t>
      </w:r>
      <w:r>
        <w:rPr>
          <w:sz w:val="28"/>
          <w:szCs w:val="28"/>
        </w:rPr>
        <w:t>голови</w:t>
      </w:r>
      <w:r w:rsidR="005A687B" w:rsidRPr="005C7F1F">
        <w:rPr>
          <w:sz w:val="28"/>
          <w:szCs w:val="28"/>
        </w:rPr>
        <w:t xml:space="preserve"> районних державних адміністрацій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5A687B" w:rsidRDefault="003C5344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5A687B" w:rsidRPr="00450B32">
        <w:rPr>
          <w:sz w:val="28"/>
          <w:szCs w:val="28"/>
        </w:rPr>
        <w:t>до 26.04.2021</w:t>
      </w:r>
      <w:r w:rsidR="005A687B">
        <w:rPr>
          <w:b/>
          <w:sz w:val="28"/>
          <w:szCs w:val="28"/>
        </w:rPr>
        <w:t xml:space="preserve"> </w:t>
      </w:r>
    </w:p>
    <w:p w:rsidR="005A687B" w:rsidRDefault="005A687B" w:rsidP="0058632C">
      <w:pPr>
        <w:ind w:firstLine="567"/>
        <w:jc w:val="both"/>
        <w:rPr>
          <w:sz w:val="28"/>
          <w:szCs w:val="28"/>
        </w:rPr>
      </w:pPr>
    </w:p>
    <w:p w:rsidR="003369B4" w:rsidRDefault="005A687B" w:rsidP="0058632C">
      <w:pPr>
        <w:pStyle w:val="a7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369B4" w:rsidRPr="007E31C6">
        <w:rPr>
          <w:sz w:val="28"/>
          <w:szCs w:val="28"/>
        </w:rPr>
        <w:t>Розглянути можливість закупівлі санаторно-курортних путівок для громадян, які постраждали внаслідок Чорнобильської катастрофи, віднесених до категорії 2, та дітей, потерпілих внаслідок Чорнобильської катастрофи</w:t>
      </w:r>
      <w:r w:rsidR="002F2410">
        <w:rPr>
          <w:sz w:val="28"/>
          <w:szCs w:val="28"/>
        </w:rPr>
        <w:t>,</w:t>
      </w:r>
      <w:r w:rsidR="003369B4" w:rsidRPr="007E31C6">
        <w:rPr>
          <w:sz w:val="28"/>
          <w:szCs w:val="28"/>
        </w:rPr>
        <w:t xml:space="preserve"> за рахунок коштів місцевих бюджетів.</w:t>
      </w:r>
    </w:p>
    <w:p w:rsidR="00AD4313" w:rsidRPr="00B71CB1" w:rsidRDefault="00AD4313" w:rsidP="0058632C">
      <w:pPr>
        <w:pStyle w:val="a7"/>
        <w:widowControl/>
        <w:autoSpaceDE/>
        <w:autoSpaceDN/>
        <w:adjustRightInd/>
        <w:ind w:left="0" w:firstLine="567"/>
        <w:jc w:val="both"/>
      </w:pPr>
    </w:p>
    <w:p w:rsidR="005A687B" w:rsidRPr="009D4BBA" w:rsidRDefault="00AD4313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t>Голови</w:t>
      </w:r>
      <w:r w:rsidR="003C5344" w:rsidRPr="009D4BBA">
        <w:rPr>
          <w:sz w:val="28"/>
          <w:szCs w:val="28"/>
        </w:rPr>
        <w:t xml:space="preserve"> територіальних громад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5A687B" w:rsidRDefault="00C767A3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106C87" w:rsidRPr="00450B32">
        <w:rPr>
          <w:sz w:val="28"/>
          <w:szCs w:val="28"/>
        </w:rPr>
        <w:t>впродовж</w:t>
      </w:r>
      <w:r w:rsidR="00C15584" w:rsidRPr="00450B32">
        <w:rPr>
          <w:sz w:val="28"/>
          <w:szCs w:val="28"/>
        </w:rPr>
        <w:t xml:space="preserve"> 2021</w:t>
      </w:r>
      <w:r w:rsidR="005A687B">
        <w:rPr>
          <w:b/>
          <w:sz w:val="28"/>
          <w:szCs w:val="28"/>
        </w:rPr>
        <w:t xml:space="preserve"> </w:t>
      </w:r>
      <w:r w:rsidR="00931996" w:rsidRPr="00931996">
        <w:rPr>
          <w:sz w:val="28"/>
          <w:szCs w:val="28"/>
        </w:rPr>
        <w:t>року</w:t>
      </w:r>
    </w:p>
    <w:p w:rsidR="005A687B" w:rsidRPr="007E31C6" w:rsidRDefault="005A687B" w:rsidP="0058632C">
      <w:pPr>
        <w:pStyle w:val="a7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</w:p>
    <w:p w:rsidR="00013978" w:rsidRDefault="005A687B" w:rsidP="0058632C">
      <w:pPr>
        <w:ind w:firstLine="567"/>
        <w:jc w:val="both"/>
        <w:rPr>
          <w:color w:val="151616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369B4" w:rsidRPr="007E31C6">
        <w:rPr>
          <w:sz w:val="28"/>
          <w:szCs w:val="28"/>
        </w:rPr>
        <w:t xml:space="preserve">Розглянути можливість надання адресної соціальної допомоги потерпілим дітям, яким встановлено інвалідність, пов’язану з наслідками Чорнобильської катастрофи, громадянам, які постраждали внаслідок Чорнобильської катастрофи, зокрема громадянам, віднесеним до категорії 1 та категорії 2, </w:t>
      </w:r>
      <w:r w:rsidR="003369B4" w:rsidRPr="007E31C6">
        <w:rPr>
          <w:color w:val="151616"/>
          <w:sz w:val="28"/>
          <w:szCs w:val="28"/>
        </w:rPr>
        <w:t>дружинам (чоловікам) померлого (померлої) громадянина (громадянки) з числа учасників ліквідації наслідків аварії на Чорнобильській АЕС (потерпілих), смерть якого (якої) пов’язана з Чорнобильською катастрофою за рахунок коштів місцевих бюджетів</w:t>
      </w:r>
      <w:r>
        <w:rPr>
          <w:color w:val="151616"/>
          <w:sz w:val="28"/>
          <w:szCs w:val="28"/>
        </w:rPr>
        <w:t>.</w:t>
      </w:r>
    </w:p>
    <w:p w:rsidR="005A687B" w:rsidRPr="00450B32" w:rsidRDefault="00AD4313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Голови </w:t>
      </w:r>
      <w:r w:rsidR="00AA0BB9" w:rsidRPr="00450B32">
        <w:rPr>
          <w:sz w:val="28"/>
          <w:szCs w:val="28"/>
        </w:rPr>
        <w:t>територіальних громад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5A687B" w:rsidRDefault="00681AB2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3C5344" w:rsidRPr="00450B32">
        <w:rPr>
          <w:sz w:val="28"/>
          <w:szCs w:val="28"/>
        </w:rPr>
        <w:t>впродовж</w:t>
      </w:r>
      <w:r w:rsidR="00C15584" w:rsidRPr="00450B32">
        <w:rPr>
          <w:sz w:val="28"/>
          <w:szCs w:val="28"/>
        </w:rPr>
        <w:t xml:space="preserve"> 2021</w:t>
      </w:r>
      <w:r w:rsidR="00C15584" w:rsidRPr="00106C87">
        <w:rPr>
          <w:b/>
          <w:sz w:val="28"/>
          <w:szCs w:val="28"/>
        </w:rPr>
        <w:t xml:space="preserve"> </w:t>
      </w:r>
      <w:r w:rsidR="00CC48EA" w:rsidRPr="00CC48EA">
        <w:rPr>
          <w:sz w:val="28"/>
          <w:szCs w:val="28"/>
        </w:rPr>
        <w:t>року</w:t>
      </w:r>
    </w:p>
    <w:p w:rsidR="005A687B" w:rsidRDefault="005A687B" w:rsidP="0058632C">
      <w:pPr>
        <w:jc w:val="both"/>
        <w:rPr>
          <w:b/>
          <w:sz w:val="28"/>
          <w:szCs w:val="28"/>
        </w:rPr>
      </w:pPr>
    </w:p>
    <w:p w:rsidR="00D65739" w:rsidRDefault="00D65739" w:rsidP="0058632C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5. </w:t>
      </w:r>
      <w:r w:rsidRPr="00290751">
        <w:rPr>
          <w:sz w:val="28"/>
          <w:szCs w:val="28"/>
          <w:lang w:eastAsia="uk-UA"/>
        </w:rPr>
        <w:t>Прове</w:t>
      </w:r>
      <w:r>
        <w:rPr>
          <w:sz w:val="28"/>
          <w:szCs w:val="28"/>
          <w:lang w:eastAsia="uk-UA"/>
        </w:rPr>
        <w:t>сти</w:t>
      </w:r>
      <w:r w:rsidRPr="00290751">
        <w:rPr>
          <w:sz w:val="28"/>
          <w:szCs w:val="28"/>
          <w:lang w:eastAsia="uk-UA"/>
        </w:rPr>
        <w:t xml:space="preserve"> тематичн</w:t>
      </w:r>
      <w:r>
        <w:rPr>
          <w:sz w:val="28"/>
          <w:szCs w:val="28"/>
          <w:lang w:eastAsia="uk-UA"/>
        </w:rPr>
        <w:t>і</w:t>
      </w:r>
      <w:r w:rsidRPr="00290751">
        <w:rPr>
          <w:sz w:val="28"/>
          <w:szCs w:val="28"/>
          <w:lang w:eastAsia="uk-UA"/>
        </w:rPr>
        <w:t xml:space="preserve"> інформаційно-роз’</w:t>
      </w:r>
      <w:r>
        <w:rPr>
          <w:sz w:val="28"/>
          <w:szCs w:val="28"/>
          <w:lang w:eastAsia="uk-UA"/>
        </w:rPr>
        <w:t>яснювальні</w:t>
      </w:r>
      <w:r w:rsidRPr="00290751">
        <w:rPr>
          <w:sz w:val="28"/>
          <w:szCs w:val="28"/>
          <w:lang w:eastAsia="uk-UA"/>
        </w:rPr>
        <w:t xml:space="preserve"> заход</w:t>
      </w:r>
      <w:r>
        <w:rPr>
          <w:sz w:val="28"/>
          <w:szCs w:val="28"/>
          <w:lang w:eastAsia="uk-UA"/>
        </w:rPr>
        <w:t>и</w:t>
      </w:r>
      <w:r w:rsidRPr="00290751">
        <w:rPr>
          <w:sz w:val="28"/>
          <w:szCs w:val="28"/>
          <w:lang w:eastAsia="uk-UA"/>
        </w:rPr>
        <w:t xml:space="preserve"> в закладах освіти на території області</w:t>
      </w:r>
      <w:r>
        <w:rPr>
          <w:sz w:val="28"/>
          <w:szCs w:val="28"/>
          <w:lang w:eastAsia="uk-UA"/>
        </w:rPr>
        <w:t>.</w:t>
      </w:r>
    </w:p>
    <w:p w:rsidR="00D65739" w:rsidRPr="00450B32" w:rsidRDefault="00AD4313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освіти і науки </w:t>
      </w:r>
      <w:r w:rsidR="00D65739" w:rsidRPr="00450B32">
        <w:rPr>
          <w:sz w:val="28"/>
          <w:szCs w:val="28"/>
        </w:rPr>
        <w:t>обласної державної адміністрації</w:t>
      </w:r>
    </w:p>
    <w:p w:rsidR="00D65739" w:rsidRPr="00B71CB1" w:rsidRDefault="00D65739" w:rsidP="0058632C">
      <w:pPr>
        <w:ind w:left="4961"/>
        <w:jc w:val="both"/>
        <w:rPr>
          <w:b/>
        </w:rPr>
      </w:pPr>
    </w:p>
    <w:p w:rsidR="00D65739" w:rsidRDefault="00D65739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206485" w:rsidRPr="00677056">
        <w:rPr>
          <w:sz w:val="28"/>
          <w:szCs w:val="28"/>
        </w:rPr>
        <w:t>до</w:t>
      </w:r>
      <w:r w:rsidR="00206485">
        <w:rPr>
          <w:b/>
          <w:sz w:val="28"/>
          <w:szCs w:val="28"/>
        </w:rPr>
        <w:t xml:space="preserve"> </w:t>
      </w:r>
      <w:r w:rsidRPr="00450B32">
        <w:rPr>
          <w:sz w:val="28"/>
          <w:szCs w:val="28"/>
        </w:rPr>
        <w:t xml:space="preserve">26.04.2021 </w:t>
      </w:r>
    </w:p>
    <w:p w:rsidR="00D65739" w:rsidRPr="005A687B" w:rsidRDefault="00D65739" w:rsidP="0058632C">
      <w:pPr>
        <w:jc w:val="both"/>
        <w:rPr>
          <w:b/>
          <w:sz w:val="28"/>
          <w:szCs w:val="28"/>
        </w:rPr>
      </w:pPr>
    </w:p>
    <w:p w:rsidR="005A687B" w:rsidRDefault="005A687B" w:rsidP="0058632C">
      <w:pPr>
        <w:ind w:firstLine="708"/>
        <w:jc w:val="both"/>
        <w:rPr>
          <w:sz w:val="28"/>
          <w:szCs w:val="28"/>
        </w:rPr>
      </w:pPr>
      <w:r w:rsidRPr="005A687B">
        <w:rPr>
          <w:sz w:val="28"/>
          <w:szCs w:val="28"/>
        </w:rPr>
        <w:t>6. Прове</w:t>
      </w:r>
      <w:r w:rsidR="00E16284">
        <w:rPr>
          <w:sz w:val="28"/>
          <w:szCs w:val="28"/>
        </w:rPr>
        <w:t>сти</w:t>
      </w:r>
      <w:r w:rsidRPr="005A687B">
        <w:rPr>
          <w:sz w:val="28"/>
          <w:szCs w:val="28"/>
        </w:rPr>
        <w:t xml:space="preserve"> медичн</w:t>
      </w:r>
      <w:r w:rsidR="00E16284">
        <w:rPr>
          <w:sz w:val="28"/>
          <w:szCs w:val="28"/>
        </w:rPr>
        <w:t>і огляди</w:t>
      </w:r>
      <w:r w:rsidRPr="005A687B">
        <w:rPr>
          <w:sz w:val="28"/>
          <w:szCs w:val="28"/>
        </w:rPr>
        <w:t xml:space="preserve"> громадян, які постраждали внаслідок Чорнобильської катастрофи у спеціалізованих закладах охорони здоров’я.</w:t>
      </w:r>
    </w:p>
    <w:p w:rsidR="005A687B" w:rsidRPr="00AB5BB8" w:rsidRDefault="005A687B" w:rsidP="0058632C">
      <w:pPr>
        <w:ind w:firstLine="708"/>
        <w:jc w:val="both"/>
        <w:rPr>
          <w:sz w:val="28"/>
          <w:szCs w:val="28"/>
        </w:rPr>
      </w:pPr>
    </w:p>
    <w:p w:rsidR="005A687B" w:rsidRPr="00B41152" w:rsidRDefault="00AB5BB8" w:rsidP="0058632C">
      <w:pPr>
        <w:ind w:left="4961"/>
        <w:jc w:val="both"/>
        <w:rPr>
          <w:sz w:val="28"/>
          <w:szCs w:val="28"/>
        </w:rPr>
      </w:pPr>
      <w:r w:rsidRPr="00B41152">
        <w:rPr>
          <w:sz w:val="28"/>
          <w:szCs w:val="28"/>
        </w:rPr>
        <w:t>Департамент охорони здоров’я обласної державної адміністрації</w:t>
      </w:r>
      <w:r w:rsidR="005A687B" w:rsidRPr="00B41152">
        <w:rPr>
          <w:sz w:val="28"/>
          <w:szCs w:val="28"/>
        </w:rPr>
        <w:t xml:space="preserve"> 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5A687B" w:rsidRDefault="00681AB2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106C87" w:rsidRPr="00B41152">
        <w:rPr>
          <w:sz w:val="28"/>
          <w:szCs w:val="28"/>
        </w:rPr>
        <w:t>впродовж</w:t>
      </w:r>
      <w:r w:rsidR="0058632C">
        <w:rPr>
          <w:sz w:val="28"/>
          <w:szCs w:val="28"/>
        </w:rPr>
        <w:t xml:space="preserve"> 2021</w:t>
      </w:r>
      <w:r w:rsidR="0026497E">
        <w:rPr>
          <w:b/>
          <w:sz w:val="28"/>
          <w:szCs w:val="28"/>
        </w:rPr>
        <w:t xml:space="preserve"> </w:t>
      </w:r>
      <w:r w:rsidR="0058632C" w:rsidRPr="0058632C">
        <w:rPr>
          <w:sz w:val="28"/>
          <w:szCs w:val="28"/>
        </w:rPr>
        <w:t>року</w:t>
      </w:r>
    </w:p>
    <w:p w:rsidR="005A687B" w:rsidRPr="005A687B" w:rsidRDefault="005A687B" w:rsidP="0058632C">
      <w:pPr>
        <w:ind w:firstLine="708"/>
        <w:jc w:val="both"/>
        <w:rPr>
          <w:sz w:val="28"/>
          <w:szCs w:val="28"/>
        </w:rPr>
      </w:pPr>
    </w:p>
    <w:p w:rsidR="005A687B" w:rsidRDefault="005A687B" w:rsidP="0058632C">
      <w:pPr>
        <w:ind w:firstLine="708"/>
        <w:jc w:val="both"/>
        <w:rPr>
          <w:sz w:val="28"/>
          <w:szCs w:val="28"/>
        </w:rPr>
      </w:pPr>
      <w:r w:rsidRPr="005A687B">
        <w:rPr>
          <w:sz w:val="28"/>
          <w:szCs w:val="28"/>
        </w:rPr>
        <w:t>7.</w:t>
      </w:r>
      <w:r>
        <w:rPr>
          <w:szCs w:val="28"/>
        </w:rPr>
        <w:t xml:space="preserve"> </w:t>
      </w:r>
      <w:r w:rsidRPr="005A687B">
        <w:rPr>
          <w:sz w:val="28"/>
          <w:szCs w:val="28"/>
        </w:rPr>
        <w:t>Прове</w:t>
      </w:r>
      <w:r w:rsidR="00E16284">
        <w:rPr>
          <w:sz w:val="28"/>
          <w:szCs w:val="28"/>
        </w:rPr>
        <w:t>сти</w:t>
      </w:r>
      <w:r w:rsidRPr="005A687B">
        <w:rPr>
          <w:sz w:val="28"/>
          <w:szCs w:val="28"/>
        </w:rPr>
        <w:t xml:space="preserve"> диспансеризац</w:t>
      </w:r>
      <w:r w:rsidR="00E16284">
        <w:rPr>
          <w:sz w:val="28"/>
          <w:szCs w:val="28"/>
        </w:rPr>
        <w:t>ію</w:t>
      </w:r>
      <w:r w:rsidRPr="005A687B">
        <w:rPr>
          <w:sz w:val="28"/>
          <w:szCs w:val="28"/>
        </w:rPr>
        <w:t xml:space="preserve"> громадян, які постраждали внаслідок Чорнобильської катастрофи.</w:t>
      </w:r>
      <w:r>
        <w:rPr>
          <w:sz w:val="28"/>
          <w:szCs w:val="28"/>
        </w:rPr>
        <w:t xml:space="preserve"> </w:t>
      </w:r>
    </w:p>
    <w:p w:rsidR="00AB5BB8" w:rsidRPr="00B71CB1" w:rsidRDefault="00AB5BB8" w:rsidP="0058632C">
      <w:pPr>
        <w:ind w:firstLine="708"/>
        <w:jc w:val="both"/>
      </w:pPr>
    </w:p>
    <w:p w:rsidR="00AB5BB8" w:rsidRPr="00B41152" w:rsidRDefault="00AB5BB8" w:rsidP="0058632C">
      <w:pPr>
        <w:ind w:left="4961"/>
        <w:jc w:val="both"/>
        <w:rPr>
          <w:sz w:val="28"/>
          <w:szCs w:val="28"/>
        </w:rPr>
      </w:pPr>
      <w:r w:rsidRPr="00B41152">
        <w:rPr>
          <w:sz w:val="28"/>
          <w:szCs w:val="28"/>
        </w:rPr>
        <w:t>Департамент охорони здоров’я обласної державної адміністрації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AB5BB8" w:rsidRDefault="00681AB2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106C87" w:rsidRPr="00B41152">
        <w:rPr>
          <w:sz w:val="28"/>
          <w:szCs w:val="28"/>
        </w:rPr>
        <w:t>впродовж</w:t>
      </w:r>
      <w:r w:rsidR="00C15584" w:rsidRPr="00B41152">
        <w:rPr>
          <w:sz w:val="28"/>
          <w:szCs w:val="28"/>
        </w:rPr>
        <w:t xml:space="preserve"> 2021</w:t>
      </w:r>
      <w:r w:rsidR="0058632C">
        <w:rPr>
          <w:sz w:val="28"/>
          <w:szCs w:val="28"/>
        </w:rPr>
        <w:t xml:space="preserve"> </w:t>
      </w:r>
      <w:r w:rsidR="0058632C" w:rsidRPr="0058632C">
        <w:rPr>
          <w:sz w:val="28"/>
          <w:szCs w:val="28"/>
        </w:rPr>
        <w:t>року</w:t>
      </w:r>
    </w:p>
    <w:p w:rsidR="00AB5BB8" w:rsidRPr="00B71CB1" w:rsidRDefault="00AB5BB8" w:rsidP="0058632C">
      <w:pPr>
        <w:ind w:firstLine="708"/>
        <w:jc w:val="both"/>
      </w:pPr>
    </w:p>
    <w:p w:rsidR="00AB5BB8" w:rsidRDefault="00724516" w:rsidP="00586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15584" w:rsidRPr="007E31C6">
        <w:rPr>
          <w:sz w:val="28"/>
          <w:szCs w:val="28"/>
        </w:rPr>
        <w:t>Забезпеч</w:t>
      </w:r>
      <w:r w:rsidR="00E16284">
        <w:rPr>
          <w:sz w:val="28"/>
          <w:szCs w:val="28"/>
        </w:rPr>
        <w:t>ити</w:t>
      </w:r>
      <w:r w:rsidR="00C15584" w:rsidRPr="007E31C6">
        <w:rPr>
          <w:sz w:val="28"/>
          <w:szCs w:val="28"/>
        </w:rPr>
        <w:t xml:space="preserve"> надання адресної соціальної допомоги особам, які потерпіли внаслідок Чорнобильської катастрофи шляхом придбання в межах наявних фінансових ресурсів подарункових наборів відповідно до списків наданих </w:t>
      </w:r>
      <w:r w:rsidR="00C15584">
        <w:rPr>
          <w:sz w:val="28"/>
          <w:szCs w:val="28"/>
        </w:rPr>
        <w:t xml:space="preserve">діючою обласною громадською організацією, яка має широке представництво (діючі підрозділи) на території </w:t>
      </w:r>
      <w:r w:rsidR="00C15584" w:rsidRPr="00106C87">
        <w:rPr>
          <w:sz w:val="28"/>
          <w:szCs w:val="28"/>
        </w:rPr>
        <w:t>області та їх</w:t>
      </w:r>
      <w:r w:rsidR="000E5FB8" w:rsidRPr="00106C87">
        <w:rPr>
          <w:sz w:val="28"/>
          <w:szCs w:val="28"/>
        </w:rPr>
        <w:t xml:space="preserve"> передач</w:t>
      </w:r>
      <w:r w:rsidR="00E16284" w:rsidRPr="00106C87">
        <w:rPr>
          <w:sz w:val="28"/>
          <w:szCs w:val="28"/>
        </w:rPr>
        <w:t>у</w:t>
      </w:r>
      <w:r w:rsidR="000E5FB8" w:rsidRPr="00106C87">
        <w:rPr>
          <w:sz w:val="28"/>
          <w:szCs w:val="28"/>
        </w:rPr>
        <w:t xml:space="preserve"> для</w:t>
      </w:r>
      <w:r w:rsidR="00C15584" w:rsidRPr="00106C87">
        <w:rPr>
          <w:sz w:val="28"/>
          <w:szCs w:val="28"/>
        </w:rPr>
        <w:t xml:space="preserve"> вручення зазначен</w:t>
      </w:r>
      <w:r w:rsidR="000E5FB8" w:rsidRPr="00106C87">
        <w:rPr>
          <w:sz w:val="28"/>
          <w:szCs w:val="28"/>
        </w:rPr>
        <w:t>ій</w:t>
      </w:r>
      <w:r w:rsidR="00C15584" w:rsidRPr="00106C87">
        <w:rPr>
          <w:sz w:val="28"/>
          <w:szCs w:val="28"/>
        </w:rPr>
        <w:t xml:space="preserve"> обласн</w:t>
      </w:r>
      <w:r w:rsidR="000E5FB8" w:rsidRPr="00106C87">
        <w:rPr>
          <w:sz w:val="28"/>
          <w:szCs w:val="28"/>
        </w:rPr>
        <w:t>ій</w:t>
      </w:r>
      <w:r w:rsidR="009659E9" w:rsidRPr="00106C87">
        <w:rPr>
          <w:sz w:val="28"/>
          <w:szCs w:val="28"/>
        </w:rPr>
        <w:t xml:space="preserve"> організації.</w:t>
      </w:r>
    </w:p>
    <w:p w:rsidR="009659E9" w:rsidRPr="00B71CB1" w:rsidRDefault="009659E9" w:rsidP="0058632C">
      <w:pPr>
        <w:ind w:firstLine="708"/>
        <w:jc w:val="both"/>
      </w:pPr>
    </w:p>
    <w:p w:rsidR="002A7123" w:rsidRPr="00B41152" w:rsidRDefault="002A7123" w:rsidP="0058632C">
      <w:pPr>
        <w:ind w:left="4961"/>
        <w:jc w:val="both"/>
        <w:rPr>
          <w:sz w:val="28"/>
          <w:szCs w:val="28"/>
        </w:rPr>
      </w:pPr>
      <w:r w:rsidRPr="00B41152">
        <w:rPr>
          <w:sz w:val="28"/>
          <w:szCs w:val="28"/>
        </w:rPr>
        <w:t>Департамен</w:t>
      </w:r>
      <w:r w:rsidR="00206485">
        <w:rPr>
          <w:sz w:val="28"/>
          <w:szCs w:val="28"/>
        </w:rPr>
        <w:t xml:space="preserve">т соціального захисту населення </w:t>
      </w:r>
      <w:r w:rsidRPr="00B41152">
        <w:rPr>
          <w:sz w:val="28"/>
          <w:szCs w:val="28"/>
        </w:rPr>
        <w:t>обласної державної адміністрації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2A7123" w:rsidRDefault="00681AB2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2A7123" w:rsidRPr="00B41152">
        <w:rPr>
          <w:sz w:val="28"/>
          <w:szCs w:val="28"/>
        </w:rPr>
        <w:t xml:space="preserve">до </w:t>
      </w:r>
      <w:r w:rsidR="00B32D1A" w:rsidRPr="00B41152">
        <w:rPr>
          <w:sz w:val="28"/>
          <w:szCs w:val="28"/>
        </w:rPr>
        <w:t>31.05</w:t>
      </w:r>
      <w:r w:rsidR="002A7123" w:rsidRPr="00B41152">
        <w:rPr>
          <w:sz w:val="28"/>
          <w:szCs w:val="28"/>
        </w:rPr>
        <w:t>.2021</w:t>
      </w:r>
      <w:r w:rsidR="0058632C" w:rsidRPr="0058632C">
        <w:rPr>
          <w:sz w:val="28"/>
          <w:szCs w:val="28"/>
        </w:rPr>
        <w:t xml:space="preserve"> </w:t>
      </w:r>
    </w:p>
    <w:p w:rsidR="005A687B" w:rsidRPr="00B71CB1" w:rsidRDefault="005A687B" w:rsidP="0058632C">
      <w:pPr>
        <w:jc w:val="both"/>
        <w:rPr>
          <w:color w:val="151616"/>
        </w:rPr>
      </w:pPr>
    </w:p>
    <w:p w:rsidR="003369B4" w:rsidRDefault="00724516" w:rsidP="005863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7E31C6">
        <w:rPr>
          <w:sz w:val="28"/>
          <w:szCs w:val="28"/>
        </w:rPr>
        <w:t>Організ</w:t>
      </w:r>
      <w:r w:rsidR="003534AA">
        <w:rPr>
          <w:sz w:val="28"/>
          <w:szCs w:val="28"/>
        </w:rPr>
        <w:t>увати</w:t>
      </w:r>
      <w:r w:rsidRPr="007E31C6">
        <w:rPr>
          <w:sz w:val="28"/>
          <w:szCs w:val="28"/>
        </w:rPr>
        <w:t xml:space="preserve"> та прове</w:t>
      </w:r>
      <w:r w:rsidR="003534AA">
        <w:rPr>
          <w:sz w:val="28"/>
          <w:szCs w:val="28"/>
        </w:rPr>
        <w:t>сти</w:t>
      </w:r>
      <w:r w:rsidRPr="007E31C6">
        <w:rPr>
          <w:sz w:val="28"/>
          <w:szCs w:val="28"/>
        </w:rPr>
        <w:t xml:space="preserve"> заход</w:t>
      </w:r>
      <w:r w:rsidR="003534AA">
        <w:rPr>
          <w:sz w:val="28"/>
          <w:szCs w:val="28"/>
        </w:rPr>
        <w:t>и</w:t>
      </w:r>
      <w:r w:rsidRPr="007E31C6">
        <w:rPr>
          <w:sz w:val="28"/>
          <w:szCs w:val="28"/>
        </w:rPr>
        <w:t xml:space="preserve"> на площі біля пам’ятного знаку «Героям і жертвам Чорнобиля» на вул. Морозній, 31</w:t>
      </w:r>
      <w:r w:rsidR="00681AB2">
        <w:rPr>
          <w:sz w:val="28"/>
          <w:szCs w:val="28"/>
        </w:rPr>
        <w:t>а</w:t>
      </w:r>
      <w:r w:rsidRPr="007E31C6">
        <w:rPr>
          <w:sz w:val="28"/>
          <w:szCs w:val="28"/>
        </w:rPr>
        <w:t xml:space="preserve"> у м. Львові</w:t>
      </w:r>
      <w:r w:rsidR="009659E9">
        <w:rPr>
          <w:sz w:val="28"/>
          <w:szCs w:val="28"/>
        </w:rPr>
        <w:t>.</w:t>
      </w:r>
    </w:p>
    <w:p w:rsidR="00A17207" w:rsidRPr="00A17207" w:rsidRDefault="00A17207" w:rsidP="0058632C">
      <w:pPr>
        <w:ind w:firstLine="567"/>
        <w:jc w:val="both"/>
      </w:pPr>
    </w:p>
    <w:p w:rsidR="00F6254D" w:rsidRPr="00B41152" w:rsidRDefault="00F6254D" w:rsidP="0058632C">
      <w:pPr>
        <w:ind w:left="4961"/>
        <w:jc w:val="both"/>
        <w:rPr>
          <w:rStyle w:val="a8"/>
          <w:sz w:val="28"/>
          <w:szCs w:val="28"/>
          <w:shd w:val="clear" w:color="auto" w:fill="FFFFFF"/>
        </w:rPr>
      </w:pPr>
      <w:r w:rsidRPr="00B41152">
        <w:rPr>
          <w:sz w:val="28"/>
          <w:szCs w:val="28"/>
        </w:rPr>
        <w:t xml:space="preserve">Департамент комунікацій та </w:t>
      </w:r>
      <w:r w:rsidRPr="00B41152">
        <w:rPr>
          <w:rStyle w:val="a8"/>
          <w:b w:val="0"/>
          <w:sz w:val="28"/>
          <w:szCs w:val="28"/>
          <w:shd w:val="clear" w:color="auto" w:fill="FFFFFF"/>
        </w:rPr>
        <w:t>внутрішньої політики</w:t>
      </w:r>
      <w:r w:rsidRPr="00B41152">
        <w:rPr>
          <w:sz w:val="28"/>
          <w:szCs w:val="28"/>
        </w:rPr>
        <w:t xml:space="preserve"> обласної державної адміністрації</w:t>
      </w:r>
      <w:r w:rsidR="00206485">
        <w:rPr>
          <w:sz w:val="28"/>
          <w:szCs w:val="28"/>
        </w:rPr>
        <w:t>;</w:t>
      </w:r>
    </w:p>
    <w:p w:rsidR="00F6254D" w:rsidRPr="00B41152" w:rsidRDefault="00206485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6254D" w:rsidRPr="00B41152">
        <w:rPr>
          <w:sz w:val="28"/>
          <w:szCs w:val="28"/>
        </w:rPr>
        <w:t xml:space="preserve">епартамент з питань культури, національностей та релігій обласної </w:t>
      </w:r>
      <w:r w:rsidR="00F6254D" w:rsidRPr="00B41152">
        <w:rPr>
          <w:sz w:val="28"/>
          <w:szCs w:val="28"/>
        </w:rPr>
        <w:lastRenderedPageBreak/>
        <w:t>державної адміністрації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F6254D" w:rsidRDefault="00F6254D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Pr="00B41152">
        <w:rPr>
          <w:sz w:val="28"/>
          <w:szCs w:val="28"/>
        </w:rPr>
        <w:t>26.04.2021</w:t>
      </w:r>
      <w:r>
        <w:rPr>
          <w:b/>
          <w:sz w:val="28"/>
          <w:szCs w:val="28"/>
        </w:rPr>
        <w:t xml:space="preserve"> </w:t>
      </w:r>
    </w:p>
    <w:p w:rsidR="00F6254D" w:rsidRPr="00B71CB1" w:rsidRDefault="00F6254D" w:rsidP="0058632C">
      <w:pPr>
        <w:ind w:left="4961"/>
        <w:jc w:val="both"/>
        <w:rPr>
          <w:b/>
        </w:rPr>
      </w:pPr>
    </w:p>
    <w:p w:rsidR="00D65739" w:rsidRDefault="00D65739" w:rsidP="0058632C">
      <w:pPr>
        <w:pStyle w:val="a7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З</w:t>
      </w:r>
      <w:r w:rsidRPr="007E31C6">
        <w:rPr>
          <w:sz w:val="28"/>
          <w:szCs w:val="28"/>
        </w:rPr>
        <w:t>абезпеч</w:t>
      </w:r>
      <w:r>
        <w:rPr>
          <w:sz w:val="28"/>
          <w:szCs w:val="28"/>
        </w:rPr>
        <w:t xml:space="preserve">ити </w:t>
      </w:r>
      <w:r w:rsidRPr="007E31C6">
        <w:rPr>
          <w:sz w:val="28"/>
          <w:szCs w:val="28"/>
        </w:rPr>
        <w:t>доїзд бажаючих серед постраждалих внаслідок Чорнобильської катастрофи автотранспортом до</w:t>
      </w:r>
      <w:r>
        <w:rPr>
          <w:sz w:val="28"/>
          <w:szCs w:val="28"/>
        </w:rPr>
        <w:t xml:space="preserve"> </w:t>
      </w:r>
      <w:r w:rsidRPr="007E31C6">
        <w:rPr>
          <w:sz w:val="28"/>
          <w:szCs w:val="28"/>
        </w:rPr>
        <w:t>вул. Морозної, 31</w:t>
      </w:r>
      <w:r>
        <w:rPr>
          <w:sz w:val="28"/>
          <w:szCs w:val="28"/>
        </w:rPr>
        <w:t>а</w:t>
      </w:r>
      <w:r w:rsidR="00206485">
        <w:rPr>
          <w:sz w:val="28"/>
          <w:szCs w:val="28"/>
        </w:rPr>
        <w:t xml:space="preserve"> у м. Львові (площа біля п</w:t>
      </w:r>
      <w:r w:rsidRPr="007E31C6">
        <w:rPr>
          <w:sz w:val="28"/>
          <w:szCs w:val="28"/>
        </w:rPr>
        <w:t>ам’ятного знаку «Героям і жертвам Чорнобиля») в день проведення пам’ятних заходів.</w:t>
      </w:r>
    </w:p>
    <w:p w:rsidR="00D65739" w:rsidRPr="00B71CB1" w:rsidRDefault="00D65739" w:rsidP="0058632C">
      <w:pPr>
        <w:pStyle w:val="a7"/>
        <w:widowControl/>
        <w:autoSpaceDE/>
        <w:autoSpaceDN/>
        <w:adjustRightInd/>
        <w:ind w:left="0" w:firstLine="567"/>
        <w:jc w:val="both"/>
      </w:pPr>
    </w:p>
    <w:p w:rsidR="00D65739" w:rsidRPr="00B41152" w:rsidRDefault="00206485" w:rsidP="0058632C">
      <w:pPr>
        <w:ind w:left="4961"/>
        <w:jc w:val="both"/>
        <w:rPr>
          <w:sz w:val="28"/>
          <w:szCs w:val="28"/>
        </w:rPr>
      </w:pPr>
      <w:r>
        <w:rPr>
          <w:sz w:val="28"/>
          <w:szCs w:val="28"/>
        </w:rPr>
        <w:t>Голови територіальних громад;</w:t>
      </w:r>
      <w:r w:rsidR="00D65739" w:rsidRPr="00B41152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голови</w:t>
      </w:r>
      <w:r w:rsidR="00D65739" w:rsidRPr="00B41152">
        <w:rPr>
          <w:sz w:val="28"/>
          <w:szCs w:val="28"/>
        </w:rPr>
        <w:t xml:space="preserve"> районних державних адміністрацій</w:t>
      </w:r>
    </w:p>
    <w:p w:rsidR="00D65739" w:rsidRPr="00B71CB1" w:rsidRDefault="00D65739" w:rsidP="0058632C">
      <w:pPr>
        <w:ind w:left="4961"/>
        <w:jc w:val="both"/>
        <w:rPr>
          <w:b/>
        </w:rPr>
      </w:pPr>
    </w:p>
    <w:p w:rsidR="00D65739" w:rsidRDefault="00D65739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Pr="00B41152">
        <w:rPr>
          <w:sz w:val="28"/>
          <w:szCs w:val="28"/>
        </w:rPr>
        <w:t>26.04.2021</w:t>
      </w:r>
      <w:r w:rsidRPr="005A687B">
        <w:rPr>
          <w:b/>
          <w:sz w:val="28"/>
          <w:szCs w:val="28"/>
        </w:rPr>
        <w:t xml:space="preserve"> </w:t>
      </w:r>
    </w:p>
    <w:p w:rsidR="00B32D1A" w:rsidRDefault="00B32D1A" w:rsidP="0058632C">
      <w:pPr>
        <w:ind w:left="4961"/>
        <w:jc w:val="both"/>
        <w:rPr>
          <w:b/>
          <w:sz w:val="28"/>
          <w:szCs w:val="28"/>
        </w:rPr>
      </w:pPr>
    </w:p>
    <w:p w:rsidR="00290751" w:rsidRDefault="000E5FB8" w:rsidP="00586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11. </w:t>
      </w:r>
      <w:r w:rsidRPr="000E5FB8">
        <w:rPr>
          <w:sz w:val="28"/>
          <w:szCs w:val="28"/>
        </w:rPr>
        <w:t>Забезпеч</w:t>
      </w:r>
      <w:r w:rsidR="00F86F74">
        <w:rPr>
          <w:sz w:val="28"/>
          <w:szCs w:val="28"/>
        </w:rPr>
        <w:t>ити</w:t>
      </w:r>
      <w:r w:rsidRPr="000E5FB8">
        <w:rPr>
          <w:sz w:val="28"/>
          <w:szCs w:val="28"/>
        </w:rPr>
        <w:t xml:space="preserve"> нагородження учасників заходів біля</w:t>
      </w:r>
      <w:r>
        <w:rPr>
          <w:sz w:val="28"/>
          <w:szCs w:val="28"/>
        </w:rPr>
        <w:t xml:space="preserve"> </w:t>
      </w:r>
      <w:r w:rsidRPr="000E5FB8">
        <w:rPr>
          <w:sz w:val="28"/>
          <w:szCs w:val="28"/>
        </w:rPr>
        <w:t>пам’ятного знаку «Героям і жертвам Чорнобиля» відповідно до звернень</w:t>
      </w:r>
      <w:r>
        <w:rPr>
          <w:sz w:val="28"/>
          <w:szCs w:val="28"/>
        </w:rPr>
        <w:t>.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0E5FB8" w:rsidRPr="00B41152" w:rsidRDefault="000E5FB8" w:rsidP="0058632C">
      <w:pPr>
        <w:ind w:left="4962"/>
        <w:jc w:val="both"/>
        <w:rPr>
          <w:sz w:val="28"/>
          <w:szCs w:val="28"/>
          <w:lang w:eastAsia="uk-UA"/>
        </w:rPr>
      </w:pPr>
      <w:r w:rsidRPr="00B41152">
        <w:rPr>
          <w:sz w:val="28"/>
          <w:szCs w:val="28"/>
        </w:rPr>
        <w:t xml:space="preserve">Відділ персоналу та нагород апарату </w:t>
      </w:r>
      <w:r w:rsidRPr="00B41152">
        <w:rPr>
          <w:color w:val="000000"/>
          <w:sz w:val="28"/>
          <w:szCs w:val="28"/>
        </w:rPr>
        <w:t>обласної державної адміністрації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0E5FB8" w:rsidRDefault="000E5FB8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Pr="00B41152">
        <w:rPr>
          <w:sz w:val="28"/>
          <w:szCs w:val="28"/>
        </w:rPr>
        <w:t>26.04.2021</w:t>
      </w:r>
      <w:r>
        <w:rPr>
          <w:b/>
          <w:sz w:val="28"/>
          <w:szCs w:val="28"/>
        </w:rPr>
        <w:t xml:space="preserve"> </w:t>
      </w:r>
    </w:p>
    <w:p w:rsidR="000A1A12" w:rsidRDefault="000A1A12" w:rsidP="0058632C">
      <w:pPr>
        <w:ind w:left="4961"/>
        <w:jc w:val="both"/>
        <w:rPr>
          <w:b/>
          <w:sz w:val="28"/>
          <w:szCs w:val="28"/>
        </w:rPr>
      </w:pPr>
    </w:p>
    <w:p w:rsidR="000E5FB8" w:rsidRDefault="000A1A12" w:rsidP="00586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7E31C6">
        <w:rPr>
          <w:sz w:val="28"/>
          <w:szCs w:val="28"/>
        </w:rPr>
        <w:t>Забезпечити благоустрій площі біля</w:t>
      </w:r>
      <w:r>
        <w:rPr>
          <w:sz w:val="28"/>
          <w:szCs w:val="28"/>
        </w:rPr>
        <w:t xml:space="preserve"> </w:t>
      </w:r>
      <w:r w:rsidRPr="007E31C6">
        <w:rPr>
          <w:sz w:val="28"/>
          <w:szCs w:val="28"/>
        </w:rPr>
        <w:t>пам’ятного знаку «Героям і жертвам Чорнобиля» за адресою м. Львів вул. Морозна, 31а</w:t>
      </w:r>
      <w:r>
        <w:rPr>
          <w:sz w:val="28"/>
          <w:szCs w:val="28"/>
        </w:rPr>
        <w:t>.</w:t>
      </w:r>
    </w:p>
    <w:p w:rsidR="000A1A12" w:rsidRPr="00B71CB1" w:rsidRDefault="000A1A12" w:rsidP="0058632C">
      <w:pPr>
        <w:ind w:firstLine="708"/>
        <w:jc w:val="both"/>
      </w:pPr>
    </w:p>
    <w:p w:rsidR="000A1A12" w:rsidRPr="00B41152" w:rsidRDefault="000A1A12" w:rsidP="0058632C">
      <w:pPr>
        <w:ind w:left="4962"/>
        <w:jc w:val="both"/>
        <w:rPr>
          <w:sz w:val="28"/>
          <w:szCs w:val="28"/>
        </w:rPr>
      </w:pPr>
      <w:r w:rsidRPr="00B41152">
        <w:rPr>
          <w:sz w:val="28"/>
          <w:szCs w:val="28"/>
        </w:rPr>
        <w:t>Львівська міська територіальна громада</w:t>
      </w:r>
    </w:p>
    <w:p w:rsidR="000A1A12" w:rsidRPr="00B71CB1" w:rsidRDefault="000A1A12" w:rsidP="0058632C">
      <w:pPr>
        <w:ind w:left="4962"/>
        <w:jc w:val="both"/>
        <w:rPr>
          <w:b/>
        </w:rPr>
      </w:pPr>
    </w:p>
    <w:p w:rsidR="000A1A12" w:rsidRDefault="000A1A12" w:rsidP="0058632C">
      <w:pPr>
        <w:ind w:left="49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Термін: </w:t>
      </w:r>
      <w:r w:rsidR="0058632C" w:rsidRPr="00677056">
        <w:rPr>
          <w:sz w:val="28"/>
          <w:szCs w:val="28"/>
        </w:rPr>
        <w:t>до</w:t>
      </w:r>
      <w:r w:rsidR="0058632C">
        <w:rPr>
          <w:b/>
          <w:sz w:val="28"/>
          <w:szCs w:val="28"/>
        </w:rPr>
        <w:t xml:space="preserve"> </w:t>
      </w:r>
      <w:r w:rsidRPr="00B41152">
        <w:rPr>
          <w:sz w:val="28"/>
          <w:szCs w:val="28"/>
        </w:rPr>
        <w:t>26.04.2021</w:t>
      </w:r>
      <w:r>
        <w:rPr>
          <w:b/>
          <w:sz w:val="28"/>
          <w:szCs w:val="28"/>
        </w:rPr>
        <w:t xml:space="preserve"> </w:t>
      </w:r>
    </w:p>
    <w:p w:rsidR="000A1A12" w:rsidRDefault="000A1A12" w:rsidP="0058632C">
      <w:pPr>
        <w:ind w:left="4962"/>
        <w:jc w:val="both"/>
        <w:rPr>
          <w:sz w:val="28"/>
          <w:szCs w:val="28"/>
        </w:rPr>
      </w:pPr>
    </w:p>
    <w:p w:rsidR="008A6CC8" w:rsidRDefault="008A6CC8" w:rsidP="0058632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8A6CC8">
        <w:rPr>
          <w:sz w:val="28"/>
          <w:szCs w:val="28"/>
        </w:rPr>
        <w:t>Забезпечити проведення міжнародних</w:t>
      </w:r>
      <w:r>
        <w:rPr>
          <w:sz w:val="28"/>
          <w:szCs w:val="28"/>
        </w:rPr>
        <w:t xml:space="preserve"> змагання з пожежно-прикладного </w:t>
      </w:r>
      <w:r w:rsidR="00A17207">
        <w:rPr>
          <w:sz w:val="28"/>
          <w:szCs w:val="28"/>
        </w:rPr>
        <w:t xml:space="preserve">спорту </w:t>
      </w:r>
      <w:r w:rsidR="00B41152">
        <w:rPr>
          <w:sz w:val="28"/>
          <w:szCs w:val="28"/>
        </w:rPr>
        <w:t>пам’яті пожежників –</w:t>
      </w:r>
      <w:r w:rsidRPr="008A6CC8">
        <w:rPr>
          <w:sz w:val="28"/>
          <w:szCs w:val="28"/>
        </w:rPr>
        <w:t xml:space="preserve"> героїв Чорнобиля в м. Львові</w:t>
      </w:r>
      <w:r>
        <w:rPr>
          <w:sz w:val="28"/>
          <w:szCs w:val="28"/>
        </w:rPr>
        <w:t>.</w:t>
      </w:r>
    </w:p>
    <w:p w:rsidR="008A6CC8" w:rsidRPr="00B71CB1" w:rsidRDefault="008A6CC8" w:rsidP="0058632C">
      <w:pPr>
        <w:ind w:firstLine="708"/>
        <w:contextualSpacing/>
        <w:jc w:val="both"/>
      </w:pPr>
    </w:p>
    <w:p w:rsidR="008A6CC8" w:rsidRPr="003C591A" w:rsidRDefault="008A6CC8" w:rsidP="00E07250">
      <w:pPr>
        <w:ind w:left="4962"/>
        <w:contextualSpacing/>
        <w:jc w:val="both"/>
        <w:rPr>
          <w:color w:val="000000"/>
          <w:sz w:val="28"/>
          <w:szCs w:val="28"/>
        </w:rPr>
      </w:pPr>
      <w:r w:rsidRPr="00B41152">
        <w:rPr>
          <w:sz w:val="28"/>
          <w:szCs w:val="28"/>
          <w:shd w:val="clear" w:color="auto" w:fill="FFFFFF"/>
        </w:rPr>
        <w:t xml:space="preserve">Управлінням молоді та спорту </w:t>
      </w:r>
      <w:r w:rsidRPr="00B41152">
        <w:rPr>
          <w:color w:val="000000"/>
          <w:sz w:val="28"/>
          <w:szCs w:val="28"/>
        </w:rPr>
        <w:t>обласної державної адміністрації</w:t>
      </w:r>
      <w:r w:rsidR="003C591A">
        <w:rPr>
          <w:color w:val="000000"/>
          <w:sz w:val="28"/>
          <w:szCs w:val="28"/>
        </w:rPr>
        <w:t>;</w:t>
      </w:r>
    </w:p>
    <w:p w:rsidR="00B71CB1" w:rsidRPr="00B41152" w:rsidRDefault="008A6CC8" w:rsidP="00E07250">
      <w:pPr>
        <w:ind w:left="4962"/>
        <w:contextualSpacing/>
        <w:jc w:val="both"/>
        <w:rPr>
          <w:sz w:val="28"/>
          <w:szCs w:val="28"/>
        </w:rPr>
      </w:pPr>
      <w:r w:rsidRPr="00B41152">
        <w:rPr>
          <w:sz w:val="28"/>
          <w:szCs w:val="28"/>
        </w:rPr>
        <w:t>Головне управління державної служби з надзвичайних ситуацій у Львівській області</w:t>
      </w:r>
      <w:r w:rsidR="003C591A">
        <w:rPr>
          <w:sz w:val="28"/>
          <w:szCs w:val="28"/>
        </w:rPr>
        <w:t>;</w:t>
      </w:r>
    </w:p>
    <w:p w:rsidR="008A6CC8" w:rsidRPr="00B41152" w:rsidRDefault="003C591A" w:rsidP="00E07250">
      <w:pPr>
        <w:ind w:left="4962" w:right="-1"/>
        <w:contextualSpacing/>
        <w:jc w:val="both"/>
        <w:rPr>
          <w:sz w:val="28"/>
          <w:szCs w:val="28"/>
          <w:shd w:val="clear" w:color="auto" w:fill="FFFFFF"/>
        </w:rPr>
      </w:pPr>
      <w:r w:rsidRPr="00677056">
        <w:rPr>
          <w:sz w:val="28"/>
          <w:szCs w:val="28"/>
          <w:shd w:val="clear" w:color="auto" w:fill="FFFFFF"/>
        </w:rPr>
        <w:t>г</w:t>
      </w:r>
      <w:r w:rsidR="008A6CC8" w:rsidRPr="00677056">
        <w:rPr>
          <w:sz w:val="28"/>
          <w:szCs w:val="28"/>
          <w:shd w:val="clear" w:color="auto" w:fill="FFFFFF"/>
        </w:rPr>
        <w:t xml:space="preserve">ромадська організація </w:t>
      </w:r>
      <w:r w:rsidR="00093FA7">
        <w:rPr>
          <w:sz w:val="28"/>
          <w:szCs w:val="28"/>
          <w:shd w:val="clear" w:color="auto" w:fill="FFFFFF"/>
        </w:rPr>
        <w:t>«</w:t>
      </w:r>
      <w:r w:rsidR="008A6CC8" w:rsidRPr="00B41152">
        <w:rPr>
          <w:sz w:val="28"/>
          <w:szCs w:val="28"/>
          <w:shd w:val="clear" w:color="auto" w:fill="FFFFFF"/>
        </w:rPr>
        <w:t>Федерація пожежно-приклад</w:t>
      </w:r>
      <w:r w:rsidR="00B41152">
        <w:rPr>
          <w:sz w:val="28"/>
          <w:szCs w:val="28"/>
          <w:shd w:val="clear" w:color="auto" w:fill="FFFFFF"/>
        </w:rPr>
        <w:t>ного спорту України</w:t>
      </w:r>
      <w:r w:rsidR="00093FA7">
        <w:rPr>
          <w:sz w:val="28"/>
          <w:szCs w:val="28"/>
          <w:shd w:val="clear" w:color="auto" w:fill="FFFFFF"/>
          <w:lang w:val="ru-RU"/>
        </w:rPr>
        <w:t xml:space="preserve">» </w:t>
      </w:r>
      <w:bookmarkStart w:id="0" w:name="_GoBack"/>
      <w:bookmarkEnd w:id="0"/>
      <w:r w:rsidR="00B41152">
        <w:rPr>
          <w:sz w:val="28"/>
          <w:szCs w:val="28"/>
          <w:shd w:val="clear" w:color="auto" w:fill="FFFFFF"/>
        </w:rPr>
        <w:t xml:space="preserve"> (за згодою)</w:t>
      </w:r>
    </w:p>
    <w:p w:rsidR="008A6CC8" w:rsidRPr="00B71CB1" w:rsidRDefault="008A6CC8" w:rsidP="00E07250">
      <w:pPr>
        <w:ind w:left="4962"/>
        <w:contextualSpacing/>
        <w:jc w:val="both"/>
        <w:rPr>
          <w:b/>
          <w:shd w:val="clear" w:color="auto" w:fill="FFFFFF"/>
        </w:rPr>
      </w:pPr>
    </w:p>
    <w:p w:rsidR="003C591A" w:rsidRDefault="008A6CC8" w:rsidP="00E07250">
      <w:pPr>
        <w:ind w:left="4962"/>
        <w:contextualSpacing/>
        <w:jc w:val="both"/>
        <w:rPr>
          <w:b/>
          <w:sz w:val="28"/>
          <w:szCs w:val="28"/>
        </w:rPr>
      </w:pPr>
      <w:r w:rsidRPr="008A6CC8">
        <w:rPr>
          <w:b/>
          <w:sz w:val="28"/>
          <w:szCs w:val="28"/>
        </w:rPr>
        <w:t xml:space="preserve">Термін: </w:t>
      </w:r>
      <w:r w:rsidRPr="00B41152">
        <w:rPr>
          <w:sz w:val="28"/>
          <w:szCs w:val="28"/>
        </w:rPr>
        <w:t>до 01.05.2021</w:t>
      </w:r>
      <w:r w:rsidRPr="008A6CC8">
        <w:rPr>
          <w:b/>
          <w:sz w:val="28"/>
          <w:szCs w:val="28"/>
        </w:rPr>
        <w:t xml:space="preserve"> </w:t>
      </w:r>
    </w:p>
    <w:p w:rsidR="00B71CB1" w:rsidRDefault="00B71CB1" w:rsidP="00F86F74">
      <w:pPr>
        <w:ind w:hanging="6"/>
        <w:jc w:val="both"/>
        <w:rPr>
          <w:b/>
          <w:sz w:val="28"/>
          <w:szCs w:val="28"/>
        </w:rPr>
      </w:pPr>
    </w:p>
    <w:p w:rsidR="00B71CB1" w:rsidRDefault="00B71CB1" w:rsidP="00F86F74">
      <w:pPr>
        <w:ind w:hanging="6"/>
        <w:jc w:val="both"/>
        <w:rPr>
          <w:b/>
          <w:sz w:val="28"/>
          <w:szCs w:val="28"/>
        </w:rPr>
      </w:pPr>
    </w:p>
    <w:p w:rsidR="00F86F74" w:rsidRDefault="00F86F74" w:rsidP="00A17207">
      <w:pPr>
        <w:ind w:hanging="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Т. в. о. директора департаменту </w:t>
      </w:r>
    </w:p>
    <w:p w:rsidR="00F86F74" w:rsidRDefault="00F86F74" w:rsidP="00A17207">
      <w:pPr>
        <w:ind w:hanging="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соціального захисту населення</w:t>
      </w:r>
    </w:p>
    <w:p w:rsidR="00A13531" w:rsidRPr="007A0D9D" w:rsidRDefault="00F86F74" w:rsidP="00A17207">
      <w:pPr>
        <w:ind w:hanging="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облдержадміністрації</w:t>
      </w:r>
      <w:r w:rsidR="003369B4">
        <w:rPr>
          <w:b/>
          <w:sz w:val="28"/>
          <w:szCs w:val="28"/>
        </w:rPr>
        <w:t xml:space="preserve"> </w:t>
      </w:r>
      <w:r w:rsidR="009B77F6" w:rsidRPr="000D0AB7">
        <w:rPr>
          <w:b/>
          <w:sz w:val="28"/>
          <w:szCs w:val="28"/>
        </w:rPr>
        <w:tab/>
      </w:r>
      <w:r w:rsidR="009B77F6" w:rsidRPr="000D0AB7">
        <w:rPr>
          <w:b/>
          <w:sz w:val="28"/>
          <w:szCs w:val="28"/>
        </w:rPr>
        <w:tab/>
      </w:r>
      <w:r w:rsidR="003369B4">
        <w:rPr>
          <w:b/>
          <w:sz w:val="28"/>
          <w:szCs w:val="28"/>
        </w:rPr>
        <w:tab/>
      </w:r>
      <w:r w:rsidR="00D52F6E" w:rsidRPr="000D0AB7">
        <w:rPr>
          <w:b/>
          <w:sz w:val="28"/>
          <w:szCs w:val="28"/>
        </w:rPr>
        <w:tab/>
      </w:r>
      <w:r w:rsidR="00D52F6E" w:rsidRPr="000D0AB7">
        <w:rPr>
          <w:b/>
          <w:sz w:val="28"/>
          <w:szCs w:val="28"/>
        </w:rPr>
        <w:tab/>
      </w:r>
      <w:r w:rsidR="00D52F6E" w:rsidRPr="000D0AB7">
        <w:rPr>
          <w:b/>
          <w:sz w:val="28"/>
          <w:szCs w:val="28"/>
        </w:rPr>
        <w:tab/>
      </w:r>
      <w:r w:rsidR="00D52F6E" w:rsidRPr="000D0AB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</w:t>
      </w:r>
      <w:r w:rsidR="005863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СТЕПАНЮК</w:t>
      </w:r>
    </w:p>
    <w:sectPr w:rsidR="00A13531" w:rsidRPr="007A0D9D" w:rsidSect="0058632C">
      <w:headerReference w:type="default" r:id="rId8"/>
      <w:headerReference w:type="firs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6D" w:rsidRDefault="00BA446D" w:rsidP="00D52F6E">
      <w:r>
        <w:separator/>
      </w:r>
    </w:p>
  </w:endnote>
  <w:endnote w:type="continuationSeparator" w:id="0">
    <w:p w:rsidR="00BA446D" w:rsidRDefault="00BA446D" w:rsidP="00D5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6D" w:rsidRDefault="00BA446D" w:rsidP="00D52F6E">
      <w:r>
        <w:separator/>
      </w:r>
    </w:p>
  </w:footnote>
  <w:footnote w:type="continuationSeparator" w:id="0">
    <w:p w:rsidR="00BA446D" w:rsidRDefault="00BA446D" w:rsidP="00D52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449870"/>
      <w:docPartObj>
        <w:docPartGallery w:val="Page Numbers (Top of Page)"/>
        <w:docPartUnique/>
      </w:docPartObj>
    </w:sdtPr>
    <w:sdtEndPr/>
    <w:sdtContent>
      <w:p w:rsidR="00017601" w:rsidRDefault="000176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FA7" w:rsidRPr="00093FA7">
          <w:rPr>
            <w:noProof/>
            <w:lang w:val="ru-RU"/>
          </w:rPr>
          <w:t>3</w:t>
        </w:r>
        <w:r>
          <w:fldChar w:fldCharType="end"/>
        </w:r>
      </w:p>
    </w:sdtContent>
  </w:sdt>
  <w:p w:rsidR="00D52F6E" w:rsidRDefault="00D52F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B3E" w:rsidRDefault="00E22B3E">
    <w:pPr>
      <w:pStyle w:val="a3"/>
      <w:jc w:val="center"/>
    </w:pPr>
  </w:p>
  <w:p w:rsidR="00E22B3E" w:rsidRDefault="00E22B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976DF"/>
    <w:multiLevelType w:val="hybridMultilevel"/>
    <w:tmpl w:val="5F628894"/>
    <w:lvl w:ilvl="0" w:tplc="D3EED036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D6713C5"/>
    <w:multiLevelType w:val="hybridMultilevel"/>
    <w:tmpl w:val="037049CE"/>
    <w:lvl w:ilvl="0" w:tplc="E8A0E91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6E"/>
    <w:rsid w:val="00013978"/>
    <w:rsid w:val="00017601"/>
    <w:rsid w:val="00021A2C"/>
    <w:rsid w:val="00026F8A"/>
    <w:rsid w:val="00036386"/>
    <w:rsid w:val="00093FA7"/>
    <w:rsid w:val="000A1A12"/>
    <w:rsid w:val="000D0AB7"/>
    <w:rsid w:val="000E5FB8"/>
    <w:rsid w:val="00106C87"/>
    <w:rsid w:val="001341AC"/>
    <w:rsid w:val="001D6A71"/>
    <w:rsid w:val="00206485"/>
    <w:rsid w:val="00207CDE"/>
    <w:rsid w:val="00243706"/>
    <w:rsid w:val="0026497E"/>
    <w:rsid w:val="00290751"/>
    <w:rsid w:val="002A7123"/>
    <w:rsid w:val="002B148D"/>
    <w:rsid w:val="002D68F5"/>
    <w:rsid w:val="002F2410"/>
    <w:rsid w:val="002F7BB4"/>
    <w:rsid w:val="003369B4"/>
    <w:rsid w:val="003534AA"/>
    <w:rsid w:val="003C5344"/>
    <w:rsid w:val="003C591A"/>
    <w:rsid w:val="00450B32"/>
    <w:rsid w:val="004544D1"/>
    <w:rsid w:val="00463218"/>
    <w:rsid w:val="004F3C84"/>
    <w:rsid w:val="005519D4"/>
    <w:rsid w:val="0058632C"/>
    <w:rsid w:val="005A687B"/>
    <w:rsid w:val="005C7F1F"/>
    <w:rsid w:val="00633DAB"/>
    <w:rsid w:val="00677056"/>
    <w:rsid w:val="00681AB2"/>
    <w:rsid w:val="006E64AB"/>
    <w:rsid w:val="007020B3"/>
    <w:rsid w:val="00724516"/>
    <w:rsid w:val="00731560"/>
    <w:rsid w:val="007349C5"/>
    <w:rsid w:val="0077569B"/>
    <w:rsid w:val="007A0D9D"/>
    <w:rsid w:val="007A6FA3"/>
    <w:rsid w:val="007D253A"/>
    <w:rsid w:val="008A6CC8"/>
    <w:rsid w:val="008B404E"/>
    <w:rsid w:val="008D1FAB"/>
    <w:rsid w:val="00921560"/>
    <w:rsid w:val="00924E71"/>
    <w:rsid w:val="00931996"/>
    <w:rsid w:val="0093592F"/>
    <w:rsid w:val="00954545"/>
    <w:rsid w:val="009659E9"/>
    <w:rsid w:val="009B77F6"/>
    <w:rsid w:val="009D4BBA"/>
    <w:rsid w:val="00A17207"/>
    <w:rsid w:val="00A26578"/>
    <w:rsid w:val="00A3656C"/>
    <w:rsid w:val="00A45B64"/>
    <w:rsid w:val="00A97CCB"/>
    <w:rsid w:val="00AA0BB9"/>
    <w:rsid w:val="00AA11F5"/>
    <w:rsid w:val="00AB2E8B"/>
    <w:rsid w:val="00AB5BB8"/>
    <w:rsid w:val="00AD4313"/>
    <w:rsid w:val="00B07923"/>
    <w:rsid w:val="00B32D1A"/>
    <w:rsid w:val="00B35E90"/>
    <w:rsid w:val="00B41152"/>
    <w:rsid w:val="00B71CB1"/>
    <w:rsid w:val="00BA446D"/>
    <w:rsid w:val="00BB7910"/>
    <w:rsid w:val="00C07823"/>
    <w:rsid w:val="00C144A7"/>
    <w:rsid w:val="00C15584"/>
    <w:rsid w:val="00C767A3"/>
    <w:rsid w:val="00CC48EA"/>
    <w:rsid w:val="00CD1C4A"/>
    <w:rsid w:val="00D17D6C"/>
    <w:rsid w:val="00D52F6E"/>
    <w:rsid w:val="00D65739"/>
    <w:rsid w:val="00DC683D"/>
    <w:rsid w:val="00E07250"/>
    <w:rsid w:val="00E16284"/>
    <w:rsid w:val="00E22B3E"/>
    <w:rsid w:val="00EB7227"/>
    <w:rsid w:val="00EE634F"/>
    <w:rsid w:val="00F6254D"/>
    <w:rsid w:val="00F826DB"/>
    <w:rsid w:val="00F86F74"/>
    <w:rsid w:val="00FA6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52F6E"/>
    <w:pPr>
      <w:widowControl/>
      <w:overflowPunct w:val="0"/>
      <w:textAlignment w:val="baseline"/>
    </w:pPr>
    <w:rPr>
      <w:sz w:val="24"/>
    </w:rPr>
  </w:style>
  <w:style w:type="character" w:customStyle="1" w:styleId="30">
    <w:name w:val="Основной текст 3 Знак"/>
    <w:basedOn w:val="a0"/>
    <w:link w:val="3"/>
    <w:rsid w:val="00D52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7CCB"/>
    <w:pPr>
      <w:ind w:left="720"/>
      <w:contextualSpacing/>
    </w:pPr>
  </w:style>
  <w:style w:type="character" w:styleId="a8">
    <w:name w:val="Strong"/>
    <w:basedOn w:val="a0"/>
    <w:uiPriority w:val="22"/>
    <w:qFormat/>
    <w:rsid w:val="00F6254D"/>
    <w:rPr>
      <w:b/>
      <w:bCs/>
    </w:rPr>
  </w:style>
  <w:style w:type="character" w:styleId="a9">
    <w:name w:val="Emphasis"/>
    <w:basedOn w:val="a0"/>
    <w:uiPriority w:val="20"/>
    <w:qFormat/>
    <w:rsid w:val="008A6CC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C767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67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52F6E"/>
    <w:pPr>
      <w:widowControl/>
      <w:overflowPunct w:val="0"/>
      <w:textAlignment w:val="baseline"/>
    </w:pPr>
    <w:rPr>
      <w:sz w:val="24"/>
    </w:rPr>
  </w:style>
  <w:style w:type="character" w:customStyle="1" w:styleId="30">
    <w:name w:val="Основной текст 3 Знак"/>
    <w:basedOn w:val="a0"/>
    <w:link w:val="3"/>
    <w:rsid w:val="00D52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7CCB"/>
    <w:pPr>
      <w:ind w:left="720"/>
      <w:contextualSpacing/>
    </w:pPr>
  </w:style>
  <w:style w:type="character" w:styleId="a8">
    <w:name w:val="Strong"/>
    <w:basedOn w:val="a0"/>
    <w:uiPriority w:val="22"/>
    <w:qFormat/>
    <w:rsid w:val="00F6254D"/>
    <w:rPr>
      <w:b/>
      <w:bCs/>
    </w:rPr>
  </w:style>
  <w:style w:type="character" w:styleId="a9">
    <w:name w:val="Emphasis"/>
    <w:basedOn w:val="a0"/>
    <w:uiPriority w:val="20"/>
    <w:qFormat/>
    <w:rsid w:val="008A6CC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C767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67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2021-04-01T13:04:00Z</cp:lastPrinted>
  <dcterms:created xsi:type="dcterms:W3CDTF">2021-04-02T13:55:00Z</dcterms:created>
  <dcterms:modified xsi:type="dcterms:W3CDTF">2021-04-05T09:16:00Z</dcterms:modified>
</cp:coreProperties>
</file>