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2BD" w:rsidRPr="004C2FEC" w:rsidRDefault="005112BD" w:rsidP="003A2BBF">
      <w:pPr>
        <w:spacing w:after="0" w:line="276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F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</w:t>
      </w:r>
    </w:p>
    <w:p w:rsidR="002A2EC4" w:rsidRPr="004C2FEC" w:rsidRDefault="005112BD" w:rsidP="003A2BBF">
      <w:pPr>
        <w:spacing w:after="0" w:line="276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FE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A2EC4" w:rsidRPr="004C2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озпорядження голови </w:t>
      </w:r>
    </w:p>
    <w:p w:rsidR="002A2EC4" w:rsidRPr="004C2FEC" w:rsidRDefault="002A2EC4" w:rsidP="003A2BBF">
      <w:pPr>
        <w:spacing w:after="0" w:line="276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обласної державної адміністрації </w:t>
      </w:r>
    </w:p>
    <w:p w:rsidR="002A2EC4" w:rsidRPr="004C2FEC" w:rsidRDefault="002A2EC4" w:rsidP="003A2BBF">
      <w:pPr>
        <w:spacing w:after="0" w:line="276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FE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№________</w:t>
      </w:r>
      <w:r w:rsidR="005112BD" w:rsidRPr="004C2FE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4C2FE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2A2EC4" w:rsidRPr="004C2FEC" w:rsidRDefault="002A2EC4" w:rsidP="00F568E3">
      <w:pPr>
        <w:spacing w:after="0" w:line="276" w:lineRule="auto"/>
        <w:ind w:left="648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2A2EC4" w:rsidRPr="004C2FEC" w:rsidRDefault="002A2EC4" w:rsidP="00F568E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568E3" w:rsidRDefault="00F568E3" w:rsidP="00F568E3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ПОЛОЖЕННЯ</w:t>
      </w:r>
    </w:p>
    <w:p w:rsidR="00F568E3" w:rsidRDefault="002217FB" w:rsidP="00F568E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робочу групу </w:t>
      </w:r>
      <w:r w:rsidR="00F568E3">
        <w:rPr>
          <w:b/>
          <w:bCs/>
          <w:sz w:val="28"/>
          <w:szCs w:val="28"/>
        </w:rPr>
        <w:t xml:space="preserve">з питань ефективного </w:t>
      </w:r>
      <w:r>
        <w:rPr>
          <w:b/>
          <w:bCs/>
          <w:sz w:val="28"/>
          <w:szCs w:val="28"/>
        </w:rPr>
        <w:t>використання державного майна у </w:t>
      </w:r>
      <w:r w:rsidR="00F568E3">
        <w:rPr>
          <w:b/>
          <w:bCs/>
          <w:sz w:val="28"/>
          <w:szCs w:val="28"/>
        </w:rPr>
        <w:t>Львівській області</w:t>
      </w:r>
    </w:p>
    <w:p w:rsidR="00F568E3" w:rsidRDefault="00F568E3" w:rsidP="00F80397">
      <w:pPr>
        <w:pStyle w:val="Default"/>
        <w:tabs>
          <w:tab w:val="left" w:pos="567"/>
        </w:tabs>
        <w:spacing w:line="276" w:lineRule="auto"/>
        <w:jc w:val="center"/>
        <w:rPr>
          <w:sz w:val="28"/>
          <w:szCs w:val="28"/>
        </w:rPr>
      </w:pPr>
    </w:p>
    <w:p w:rsidR="00F568E3" w:rsidRDefault="00F568E3" w:rsidP="00F80397">
      <w:pPr>
        <w:pStyle w:val="Default"/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Робоча група </w:t>
      </w:r>
      <w:r w:rsidRPr="004D61C5">
        <w:rPr>
          <w:bCs/>
          <w:sz w:val="28"/>
          <w:szCs w:val="28"/>
        </w:rPr>
        <w:t xml:space="preserve">з питань ефективного використання </w:t>
      </w:r>
      <w:r>
        <w:rPr>
          <w:bCs/>
          <w:sz w:val="28"/>
          <w:szCs w:val="28"/>
        </w:rPr>
        <w:t xml:space="preserve">державного </w:t>
      </w:r>
      <w:r w:rsidRPr="004D61C5">
        <w:rPr>
          <w:bCs/>
          <w:sz w:val="28"/>
          <w:szCs w:val="28"/>
        </w:rPr>
        <w:t>майна у Львівській області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(далі – робоча група) – є дорадчо-консультативним органом при обласній державній адміністрації. </w:t>
      </w:r>
    </w:p>
    <w:p w:rsidR="00F568E3" w:rsidRDefault="00F568E3" w:rsidP="00F80397">
      <w:pPr>
        <w:pStyle w:val="Default"/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Робоча група у своїй діяльності керується Конституцією України, законами України, актами Президента України, Кабінету Міністрів України, розпорядженнями голови об</w:t>
      </w:r>
      <w:r w:rsidR="00213F2C">
        <w:rPr>
          <w:sz w:val="28"/>
          <w:szCs w:val="28"/>
        </w:rPr>
        <w:t>ласної державної адміністрації</w:t>
      </w:r>
      <w:r w:rsidR="002217FB">
        <w:rPr>
          <w:sz w:val="28"/>
          <w:szCs w:val="28"/>
        </w:rPr>
        <w:t xml:space="preserve">, а також цим </w:t>
      </w:r>
      <w:r w:rsidR="00213F2C">
        <w:rPr>
          <w:sz w:val="28"/>
          <w:szCs w:val="28"/>
        </w:rPr>
        <w:t>П</w:t>
      </w:r>
      <w:r>
        <w:rPr>
          <w:sz w:val="28"/>
          <w:szCs w:val="28"/>
        </w:rPr>
        <w:t xml:space="preserve">оложенням. </w:t>
      </w:r>
    </w:p>
    <w:p w:rsidR="00F568E3" w:rsidRDefault="00F568E3" w:rsidP="00F80397">
      <w:pPr>
        <w:pStyle w:val="Default"/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Робоча група здійснює свою діяльність у тісній співпраці з  Регіональним відділенням Фонду державного майна України по Львівській, Закарпатській та Волинській областях та  Фондом державного майна України. </w:t>
      </w:r>
    </w:p>
    <w:p w:rsidR="00F568E3" w:rsidRDefault="00F568E3" w:rsidP="00F80397">
      <w:pPr>
        <w:pStyle w:val="Default"/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Основними завданнями робочої групи є: </w:t>
      </w:r>
    </w:p>
    <w:p w:rsidR="00F568E3" w:rsidRDefault="00F568E3" w:rsidP="00F80397">
      <w:pPr>
        <w:pStyle w:val="Default"/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аналіз ситуації в області стосовно  ефективності використання державного майна,  у тому числі  майна, що знаходиться в оперативному управлінні міністерств та відомств, майна переданого в тимчасове користування  підприємствам, установам, організаціям на основі офіційної інформації, а т</w:t>
      </w:r>
      <w:r w:rsidR="00D95FB5">
        <w:rPr>
          <w:sz w:val="28"/>
          <w:szCs w:val="28"/>
        </w:rPr>
        <w:t>акож інформації, отриманої від підприємств, установ та організацій;</w:t>
      </w:r>
    </w:p>
    <w:p w:rsidR="00F568E3" w:rsidRDefault="00F568E3" w:rsidP="00F80397">
      <w:pPr>
        <w:pStyle w:val="Default"/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підготовка, за результатами аналізу, пропозицій  стосовно ефективного використання державного майна, в тому числі, для подальшої передачі в оренду,  приватизації тощо; </w:t>
      </w:r>
    </w:p>
    <w:p w:rsidR="00F568E3" w:rsidRDefault="00F568E3" w:rsidP="00F80397">
      <w:pPr>
        <w:pStyle w:val="Default"/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підготовка пропозицій щодо подальшого використання  майна, яке не увійшло до статутного капіталу господарських товариств у процесі приватизації (позастатутного майна), в тому числі  щодо приватизації, передачі в оренду чи іншого використання зазначеного майна; </w:t>
      </w:r>
    </w:p>
    <w:p w:rsidR="00F568E3" w:rsidRDefault="00F568E3" w:rsidP="00F80397">
      <w:pPr>
        <w:pStyle w:val="Default"/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розгляд законопроєктів з питань  приватизації, оренди державного майна, підготовка пропозицій задля удосконалення законодавства України  у зазначеній сфері; </w:t>
      </w:r>
    </w:p>
    <w:p w:rsidR="00F568E3" w:rsidRDefault="00F568E3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сприяння налагодженню ефективної взаємодії  органів управління, балансоутримувачів державно</w:t>
      </w:r>
      <w:r w:rsidR="002217FB">
        <w:rPr>
          <w:color w:val="auto"/>
          <w:sz w:val="28"/>
          <w:szCs w:val="28"/>
        </w:rPr>
        <w:t xml:space="preserve">го майна, органів приватизації </w:t>
      </w:r>
      <w:r>
        <w:rPr>
          <w:color w:val="auto"/>
          <w:sz w:val="28"/>
          <w:szCs w:val="28"/>
        </w:rPr>
        <w:t>з метою забезпечення ефективног</w:t>
      </w:r>
      <w:r w:rsidR="002217FB">
        <w:rPr>
          <w:color w:val="auto"/>
          <w:sz w:val="28"/>
          <w:szCs w:val="28"/>
        </w:rPr>
        <w:t>о використання державного майна</w:t>
      </w:r>
      <w:r>
        <w:rPr>
          <w:color w:val="auto"/>
          <w:sz w:val="28"/>
          <w:szCs w:val="28"/>
        </w:rPr>
        <w:t xml:space="preserve">; </w:t>
      </w:r>
    </w:p>
    <w:p w:rsidR="00F568E3" w:rsidRDefault="00F568E3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- розгляд інших питань та надання рекомендацій щодо ефективного використання державного майна у Львівській області. </w:t>
      </w:r>
    </w:p>
    <w:p w:rsidR="00F568E3" w:rsidRDefault="00F568E3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Робоча група має право: </w:t>
      </w:r>
    </w:p>
    <w:p w:rsidR="00F568E3" w:rsidRDefault="00F568E3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одержувати в установленому порядку безоплатно від органів виконавчої влади, органів місцевого самоврядування, підприємств, установ і організацій інформацію, необхідну для виконання покладених на неї завдань; </w:t>
      </w:r>
    </w:p>
    <w:p w:rsidR="00F568E3" w:rsidRDefault="00F568E3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запрошувати за потреби у якості експертів до роботи робочої групи </w:t>
      </w:r>
      <w:r w:rsidR="00213F2C">
        <w:rPr>
          <w:color w:val="auto"/>
          <w:sz w:val="28"/>
          <w:szCs w:val="28"/>
        </w:rPr>
        <w:t>представників</w:t>
      </w:r>
      <w:r>
        <w:rPr>
          <w:color w:val="auto"/>
          <w:sz w:val="28"/>
          <w:szCs w:val="28"/>
        </w:rPr>
        <w:t xml:space="preserve"> органів виконавчої влади, установ, підприємств та організацій, інститутів громадянського суспільства та науковців; </w:t>
      </w:r>
    </w:p>
    <w:p w:rsidR="00F568E3" w:rsidRPr="006E7640" w:rsidRDefault="00F568E3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6E7640">
        <w:rPr>
          <w:color w:val="auto"/>
          <w:sz w:val="28"/>
          <w:szCs w:val="28"/>
        </w:rPr>
        <w:t xml:space="preserve">- організовувати та проводити публічні наради, консультації та навчально-роз'яснювальні заходи; </w:t>
      </w:r>
    </w:p>
    <w:p w:rsidR="00F568E3" w:rsidRPr="006E7640" w:rsidRDefault="00F568E3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6E7640">
        <w:rPr>
          <w:color w:val="auto"/>
          <w:sz w:val="28"/>
          <w:szCs w:val="28"/>
        </w:rPr>
        <w:t xml:space="preserve">- розглядати інші питання та надавати рекомендації відповідно до своєї компетенції. </w:t>
      </w:r>
    </w:p>
    <w:p w:rsidR="00F568E3" w:rsidRPr="006E7640" w:rsidRDefault="00F568E3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6E7640">
        <w:rPr>
          <w:color w:val="auto"/>
          <w:sz w:val="28"/>
          <w:szCs w:val="28"/>
        </w:rPr>
        <w:t xml:space="preserve">5. Робоча група утворюється у складі голови робочої групи, </w:t>
      </w:r>
      <w:r w:rsidR="002217FB" w:rsidRPr="006E7640">
        <w:rPr>
          <w:color w:val="000000" w:themeColor="text1"/>
          <w:sz w:val="28"/>
          <w:szCs w:val="28"/>
        </w:rPr>
        <w:t>його заступника</w:t>
      </w:r>
      <w:r w:rsidR="002217FB" w:rsidRPr="006E7640">
        <w:rPr>
          <w:color w:val="auto"/>
          <w:sz w:val="28"/>
          <w:szCs w:val="28"/>
        </w:rPr>
        <w:t xml:space="preserve">, </w:t>
      </w:r>
      <w:r w:rsidRPr="006E7640">
        <w:rPr>
          <w:color w:val="auto"/>
          <w:sz w:val="28"/>
          <w:szCs w:val="28"/>
        </w:rPr>
        <w:t xml:space="preserve">секретаря та членів робочої групи. Члени робочої групи беруть участь у її роботі на громадських засадах. </w:t>
      </w:r>
    </w:p>
    <w:p w:rsidR="00860940" w:rsidRPr="00D54143" w:rsidRDefault="00F568E3" w:rsidP="00E74F7E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6E7640">
        <w:rPr>
          <w:color w:val="auto"/>
          <w:sz w:val="28"/>
          <w:szCs w:val="28"/>
        </w:rPr>
        <w:t>Робоч</w:t>
      </w:r>
      <w:r w:rsidR="00213F2C">
        <w:rPr>
          <w:color w:val="auto"/>
          <w:sz w:val="28"/>
          <w:szCs w:val="28"/>
        </w:rPr>
        <w:t>у</w:t>
      </w:r>
      <w:r w:rsidRPr="006E7640">
        <w:rPr>
          <w:color w:val="auto"/>
          <w:sz w:val="28"/>
          <w:szCs w:val="28"/>
        </w:rPr>
        <w:t xml:space="preserve"> груп</w:t>
      </w:r>
      <w:r w:rsidR="00213F2C">
        <w:rPr>
          <w:color w:val="auto"/>
          <w:sz w:val="28"/>
          <w:szCs w:val="28"/>
        </w:rPr>
        <w:t>у</w:t>
      </w:r>
      <w:r w:rsidRPr="006E7640">
        <w:rPr>
          <w:color w:val="auto"/>
          <w:sz w:val="28"/>
          <w:szCs w:val="28"/>
        </w:rPr>
        <w:t xml:space="preserve"> </w:t>
      </w:r>
      <w:r w:rsidR="00213F2C" w:rsidRPr="00213F2C">
        <w:rPr>
          <w:color w:val="auto"/>
          <w:sz w:val="28"/>
          <w:szCs w:val="28"/>
        </w:rPr>
        <w:t>очолює заступник голови обласної державної адміністрації</w:t>
      </w:r>
      <w:r w:rsidRPr="00213F2C">
        <w:rPr>
          <w:color w:val="auto"/>
          <w:sz w:val="28"/>
          <w:szCs w:val="28"/>
        </w:rPr>
        <w:t xml:space="preserve"> </w:t>
      </w:r>
      <w:r w:rsidR="00213F2C" w:rsidRPr="00213F2C">
        <w:rPr>
          <w:color w:val="auto"/>
          <w:sz w:val="28"/>
          <w:szCs w:val="28"/>
        </w:rPr>
        <w:t>відповідно до розпод</w:t>
      </w:r>
      <w:r w:rsidR="00213F2C">
        <w:rPr>
          <w:color w:val="auto"/>
          <w:sz w:val="28"/>
          <w:szCs w:val="28"/>
        </w:rPr>
        <w:t>ілу функціональних обов’язків. Заступник голови робочої групи є директором департаменту економічної політики</w:t>
      </w:r>
      <w:r w:rsidR="0009512C">
        <w:rPr>
          <w:color w:val="auto"/>
          <w:sz w:val="28"/>
          <w:szCs w:val="28"/>
        </w:rPr>
        <w:t xml:space="preserve"> </w:t>
      </w:r>
      <w:r w:rsidR="0009512C" w:rsidRPr="00D54143">
        <w:rPr>
          <w:color w:val="auto"/>
          <w:sz w:val="28"/>
          <w:szCs w:val="28"/>
        </w:rPr>
        <w:t xml:space="preserve">обласної державної адміністрації. </w:t>
      </w:r>
      <w:bookmarkStart w:id="0" w:name="_GoBack"/>
      <w:bookmarkEnd w:id="0"/>
    </w:p>
    <w:p w:rsidR="00F568E3" w:rsidRPr="006E7640" w:rsidRDefault="00860940" w:rsidP="00E74F7E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6E7640">
        <w:rPr>
          <w:color w:val="auto"/>
          <w:sz w:val="28"/>
          <w:szCs w:val="28"/>
        </w:rPr>
        <w:t>До складу робочої групи входять представники органів виконавчої влади, органів приватизації. Також можуть брати участь у засіданнях робочої групи без права голосу представники органів управління та балансоутримувачів державно</w:t>
      </w:r>
      <w:r>
        <w:rPr>
          <w:color w:val="auto"/>
          <w:sz w:val="28"/>
          <w:szCs w:val="28"/>
        </w:rPr>
        <w:t xml:space="preserve">го майна, малого підприємництва, </w:t>
      </w:r>
      <w:r w:rsidRPr="006E7640">
        <w:rPr>
          <w:color w:val="auto"/>
          <w:sz w:val="28"/>
          <w:szCs w:val="28"/>
        </w:rPr>
        <w:t>представники громадських організацій, спілок, асоціацій, об'єднань та громадських ініціатив, представники незалежного експертного середовища, науковці</w:t>
      </w:r>
      <w:r>
        <w:rPr>
          <w:color w:val="auto"/>
          <w:sz w:val="28"/>
          <w:szCs w:val="28"/>
        </w:rPr>
        <w:t>.</w:t>
      </w:r>
    </w:p>
    <w:p w:rsidR="00F568E3" w:rsidRPr="006E7640" w:rsidRDefault="00213F2C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6. Голова робочої групи визначає місце, час та порядок денний засідання робочої групи.</w:t>
      </w:r>
    </w:p>
    <w:p w:rsidR="00F568E3" w:rsidRPr="006E7640" w:rsidRDefault="00F568E3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6E7640">
        <w:rPr>
          <w:color w:val="auto"/>
          <w:sz w:val="28"/>
          <w:szCs w:val="28"/>
        </w:rPr>
        <w:t xml:space="preserve">7. Секретар робочої групи: </w:t>
      </w:r>
    </w:p>
    <w:p w:rsidR="00F568E3" w:rsidRPr="006E7640" w:rsidRDefault="00F568E3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6E7640">
        <w:rPr>
          <w:color w:val="auto"/>
          <w:sz w:val="28"/>
          <w:szCs w:val="28"/>
        </w:rPr>
        <w:t xml:space="preserve">- за дорученням голови робочої групи забезпечує інформування членів робочої групи про засідання робочої групи та надсилає проєкт порядку денного та наявні робочі матеріали (в електронному вигляді); </w:t>
      </w:r>
    </w:p>
    <w:p w:rsidR="00F568E3" w:rsidRPr="006E7640" w:rsidRDefault="00F568E3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6E7640">
        <w:rPr>
          <w:color w:val="auto"/>
          <w:sz w:val="28"/>
          <w:szCs w:val="28"/>
        </w:rPr>
        <w:t xml:space="preserve">- відповідно до пропозицій членів робочої групи формує проєкт порядку денного засідань робочої групи; </w:t>
      </w:r>
    </w:p>
    <w:p w:rsidR="00F568E3" w:rsidRPr="006E7640" w:rsidRDefault="00F568E3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6E7640">
        <w:rPr>
          <w:color w:val="auto"/>
          <w:sz w:val="28"/>
          <w:szCs w:val="28"/>
        </w:rPr>
        <w:t xml:space="preserve">- веде протокол засідання робочої групи; </w:t>
      </w:r>
    </w:p>
    <w:p w:rsidR="00F568E3" w:rsidRPr="006E7640" w:rsidRDefault="00F568E3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6E7640">
        <w:rPr>
          <w:color w:val="auto"/>
          <w:sz w:val="28"/>
          <w:szCs w:val="28"/>
        </w:rPr>
        <w:t xml:space="preserve">- розсилає членам робочої групи інформацію по роботі робочої групи, включаючи протоколи засідання та прийняті рішення (в електронному вигляді); </w:t>
      </w:r>
    </w:p>
    <w:p w:rsidR="00F568E3" w:rsidRPr="006E7640" w:rsidRDefault="00F568E3" w:rsidP="00F80397">
      <w:pPr>
        <w:pStyle w:val="Default"/>
        <w:spacing w:line="276" w:lineRule="auto"/>
        <w:ind w:firstLine="567"/>
        <w:jc w:val="both"/>
        <w:rPr>
          <w:color w:val="auto"/>
          <w:sz w:val="26"/>
          <w:szCs w:val="26"/>
        </w:rPr>
      </w:pPr>
      <w:r w:rsidRPr="006E7640">
        <w:rPr>
          <w:color w:val="auto"/>
          <w:sz w:val="28"/>
          <w:szCs w:val="28"/>
        </w:rPr>
        <w:t xml:space="preserve">- виконує інші завдання, пов'язані з організацією та проведенням засідань робочої групи. </w:t>
      </w:r>
      <w:r w:rsidRPr="006E7640">
        <w:rPr>
          <w:color w:val="auto"/>
          <w:sz w:val="26"/>
          <w:szCs w:val="26"/>
        </w:rPr>
        <w:t xml:space="preserve"> </w:t>
      </w:r>
    </w:p>
    <w:p w:rsidR="00F568E3" w:rsidRPr="006E7640" w:rsidRDefault="00D95FB5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8</w:t>
      </w:r>
      <w:r w:rsidR="00F568E3" w:rsidRPr="006E7640">
        <w:rPr>
          <w:color w:val="auto"/>
          <w:sz w:val="28"/>
          <w:szCs w:val="28"/>
        </w:rPr>
        <w:t xml:space="preserve">. Персональний склад робочої групи, а також зміни у персональному складі, затверджуються розпорядженням голови обласної державної адміністрації. </w:t>
      </w:r>
    </w:p>
    <w:p w:rsidR="00F568E3" w:rsidRPr="006E7640" w:rsidRDefault="00D95FB5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F568E3" w:rsidRPr="006E7640">
        <w:rPr>
          <w:color w:val="auto"/>
          <w:sz w:val="28"/>
          <w:szCs w:val="28"/>
        </w:rPr>
        <w:t>. Основною формою роботи робочої групи є засідання, що проводяться у міру необхідності за ініціативою</w:t>
      </w:r>
      <w:r w:rsidR="00860940">
        <w:rPr>
          <w:color w:val="auto"/>
          <w:sz w:val="28"/>
          <w:szCs w:val="28"/>
        </w:rPr>
        <w:t xml:space="preserve"> голови </w:t>
      </w:r>
      <w:r w:rsidR="00F568E3" w:rsidRPr="006E7640">
        <w:rPr>
          <w:color w:val="auto"/>
          <w:sz w:val="28"/>
          <w:szCs w:val="28"/>
        </w:rPr>
        <w:t xml:space="preserve">робочої групи. </w:t>
      </w:r>
    </w:p>
    <w:p w:rsidR="00F568E3" w:rsidRPr="006E7640" w:rsidRDefault="00860940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Головує на засіданнях голова робочої групи або за його дорученням заступник голови робочої групи.</w:t>
      </w:r>
    </w:p>
    <w:p w:rsidR="00F568E3" w:rsidRDefault="00F568E3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6E7640">
        <w:rPr>
          <w:color w:val="auto"/>
          <w:sz w:val="28"/>
          <w:szCs w:val="28"/>
        </w:rPr>
        <w:t>Засідання робочої групи вважається прав</w:t>
      </w:r>
      <w:r w:rsidR="00860940">
        <w:rPr>
          <w:color w:val="auto"/>
          <w:sz w:val="28"/>
          <w:szCs w:val="28"/>
        </w:rPr>
        <w:t>омочни</w:t>
      </w:r>
      <w:r w:rsidRPr="006E7640">
        <w:rPr>
          <w:color w:val="auto"/>
          <w:sz w:val="28"/>
          <w:szCs w:val="28"/>
        </w:rPr>
        <w:t>м, якщо на ньом</w:t>
      </w:r>
      <w:r>
        <w:rPr>
          <w:color w:val="auto"/>
          <w:sz w:val="28"/>
          <w:szCs w:val="28"/>
        </w:rPr>
        <w:t xml:space="preserve">у присутні більш як половина її членів. </w:t>
      </w:r>
    </w:p>
    <w:p w:rsidR="00F568E3" w:rsidRDefault="00F568E3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D95FB5">
        <w:rPr>
          <w:color w:val="auto"/>
          <w:sz w:val="28"/>
          <w:szCs w:val="28"/>
        </w:rPr>
        <w:t>0</w:t>
      </w:r>
      <w:r>
        <w:rPr>
          <w:color w:val="auto"/>
          <w:sz w:val="28"/>
          <w:szCs w:val="28"/>
        </w:rPr>
        <w:t xml:space="preserve">. Робоча група приймає рішення в межах своєї компетенції та відповідно до покладених на неї завдань. Рішення робочої групи приймаються відкритим голосуванням простою більшістю голосів </w:t>
      </w:r>
      <w:r w:rsidR="00860940">
        <w:rPr>
          <w:color w:val="auto"/>
          <w:sz w:val="28"/>
          <w:szCs w:val="28"/>
        </w:rPr>
        <w:t>присутніх на засіданні її членів</w:t>
      </w:r>
      <w:r>
        <w:rPr>
          <w:color w:val="auto"/>
          <w:sz w:val="28"/>
          <w:szCs w:val="28"/>
        </w:rPr>
        <w:t xml:space="preserve">. </w:t>
      </w:r>
      <w:r w:rsidR="00860940">
        <w:rPr>
          <w:color w:val="auto"/>
          <w:sz w:val="28"/>
          <w:szCs w:val="28"/>
        </w:rPr>
        <w:t>У разі рівного розподілу голосів вирішальним є голос головуючого на засіданні.</w:t>
      </w:r>
    </w:p>
    <w:p w:rsidR="00F568E3" w:rsidRDefault="00F568E3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Рішення робочої групи оформлюється протоколом</w:t>
      </w:r>
      <w:r w:rsidR="00860940">
        <w:rPr>
          <w:color w:val="auto"/>
          <w:sz w:val="28"/>
          <w:szCs w:val="28"/>
        </w:rPr>
        <w:t xml:space="preserve"> засідання робочої групи</w:t>
      </w:r>
      <w:r>
        <w:rPr>
          <w:color w:val="auto"/>
          <w:sz w:val="28"/>
          <w:szCs w:val="28"/>
        </w:rPr>
        <w:t xml:space="preserve">, який підписується головуючим на засіданні та секретарем. </w:t>
      </w:r>
    </w:p>
    <w:p w:rsidR="00860940" w:rsidRDefault="00860940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Член робочої групи, який не підтримує рішення може викласти у письмовій формі свою окрему думку, що додається до протоколу засідання. </w:t>
      </w:r>
    </w:p>
    <w:p w:rsidR="00F568E3" w:rsidRDefault="00F568E3" w:rsidP="00F80397">
      <w:pPr>
        <w:pStyle w:val="Default"/>
        <w:spacing w:line="276" w:lineRule="auto"/>
        <w:ind w:firstLine="567"/>
        <w:jc w:val="both"/>
        <w:rPr>
          <w:color w:val="auto"/>
          <w:sz w:val="26"/>
          <w:szCs w:val="26"/>
        </w:rPr>
      </w:pPr>
      <w:r>
        <w:rPr>
          <w:color w:val="auto"/>
          <w:sz w:val="28"/>
          <w:szCs w:val="28"/>
        </w:rPr>
        <w:t>Рішення робочої групи, прийняті у межах її компетенції, є рекомендаційними для розгляду і врахування в роботі обласної державної адміністрації, органів приватизації, місцеви</w:t>
      </w:r>
      <w:r w:rsidR="00860940">
        <w:rPr>
          <w:color w:val="auto"/>
          <w:sz w:val="28"/>
          <w:szCs w:val="28"/>
        </w:rPr>
        <w:t>х органів виконавчої влади, державних</w:t>
      </w:r>
      <w:r>
        <w:rPr>
          <w:color w:val="auto"/>
          <w:sz w:val="28"/>
          <w:szCs w:val="28"/>
        </w:rPr>
        <w:t xml:space="preserve"> установ та організаці</w:t>
      </w:r>
      <w:r w:rsidR="00860940">
        <w:rPr>
          <w:color w:val="auto"/>
          <w:sz w:val="28"/>
          <w:szCs w:val="28"/>
        </w:rPr>
        <w:t>й</w:t>
      </w:r>
      <w:r>
        <w:rPr>
          <w:color w:val="auto"/>
          <w:sz w:val="28"/>
          <w:szCs w:val="28"/>
        </w:rPr>
        <w:t>.</w:t>
      </w:r>
      <w:r>
        <w:rPr>
          <w:color w:val="auto"/>
          <w:sz w:val="26"/>
          <w:szCs w:val="26"/>
        </w:rPr>
        <w:t xml:space="preserve"> </w:t>
      </w:r>
    </w:p>
    <w:p w:rsidR="00F568E3" w:rsidRDefault="00F568E3" w:rsidP="00F80397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D95FB5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 xml:space="preserve">. Робоча група систематично інформує громадськість через засоби масової інформації та інші інформаційні ресурси про свою діяльність, прийняті рішення та стан їх реалізації. </w:t>
      </w:r>
    </w:p>
    <w:p w:rsidR="002A2EC4" w:rsidRDefault="00860940" w:rsidP="00F80397">
      <w:pPr>
        <w:pStyle w:val="Default"/>
        <w:spacing w:line="276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color w:val="auto"/>
          <w:sz w:val="28"/>
          <w:szCs w:val="28"/>
        </w:rPr>
        <w:t>Державні установи, о</w:t>
      </w:r>
      <w:r w:rsidR="00F568E3">
        <w:rPr>
          <w:color w:val="auto"/>
          <w:sz w:val="28"/>
          <w:szCs w:val="28"/>
        </w:rPr>
        <w:t>кремі громадяни, у тому числі</w:t>
      </w:r>
      <w:r>
        <w:rPr>
          <w:color w:val="auto"/>
          <w:sz w:val="28"/>
          <w:szCs w:val="28"/>
        </w:rPr>
        <w:t xml:space="preserve"> </w:t>
      </w:r>
      <w:r w:rsidR="00F568E3">
        <w:rPr>
          <w:color w:val="auto"/>
          <w:sz w:val="28"/>
          <w:szCs w:val="28"/>
        </w:rPr>
        <w:t>фізичні особи-підприємці, а також громадські організації, бізнес-структури можуть звертатися до</w:t>
      </w:r>
      <w:r w:rsidR="00196AF4" w:rsidRPr="00196AF4">
        <w:rPr>
          <w:color w:val="auto"/>
          <w:sz w:val="28"/>
          <w:szCs w:val="28"/>
        </w:rPr>
        <w:t xml:space="preserve"> </w:t>
      </w:r>
      <w:r w:rsidR="00196AF4">
        <w:rPr>
          <w:color w:val="auto"/>
          <w:sz w:val="28"/>
          <w:szCs w:val="28"/>
        </w:rPr>
        <w:t>обласної державної адміністрації</w:t>
      </w:r>
      <w:r w:rsidR="00F568E3">
        <w:rPr>
          <w:color w:val="auto"/>
          <w:sz w:val="28"/>
          <w:szCs w:val="28"/>
        </w:rPr>
        <w:t xml:space="preserve"> з інформацією, запитами та пропозиціями, які повинні розглядатися на чергових засіданнях робочої групи. </w:t>
      </w:r>
      <w:r w:rsidR="002A2EC4" w:rsidRPr="004C2FEC">
        <w:rPr>
          <w:rFonts w:eastAsia="Times New Roman"/>
          <w:sz w:val="28"/>
          <w:szCs w:val="28"/>
          <w:lang w:eastAsia="ru-RU"/>
        </w:rPr>
        <w:tab/>
      </w:r>
    </w:p>
    <w:p w:rsidR="00F568E3" w:rsidRPr="004C2FEC" w:rsidRDefault="00F568E3" w:rsidP="00F568E3">
      <w:pPr>
        <w:pStyle w:val="Default"/>
        <w:spacing w:line="276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2A2EC4" w:rsidRDefault="002A2EC4" w:rsidP="00F568E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397" w:rsidRPr="004C2FEC" w:rsidRDefault="00F80397" w:rsidP="00F568E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5DA2" w:rsidRPr="00DD5DA2" w:rsidRDefault="00DD5DA2" w:rsidP="002A2E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Директор департаменту економічної</w:t>
      </w:r>
    </w:p>
    <w:p w:rsidR="002A2EC4" w:rsidRPr="00DD5DA2" w:rsidRDefault="00DD5DA2" w:rsidP="002A2E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політики облдержадміністрації</w:t>
      </w:r>
      <w:r w:rsidRPr="00DD5D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D5D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D5D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B1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D5D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D5D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</w:t>
      </w:r>
      <w:r w:rsidR="00F803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DD5D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КУЙБІДА</w:t>
      </w:r>
    </w:p>
    <w:sectPr w:rsidR="002A2EC4" w:rsidRPr="00DD5DA2" w:rsidSect="00A7719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ADA" w:rsidRDefault="00F74ADA" w:rsidP="004C2FEC">
      <w:pPr>
        <w:spacing w:after="0" w:line="240" w:lineRule="auto"/>
      </w:pPr>
      <w:r>
        <w:separator/>
      </w:r>
    </w:p>
  </w:endnote>
  <w:endnote w:type="continuationSeparator" w:id="0">
    <w:p w:rsidR="00F74ADA" w:rsidRDefault="00F74ADA" w:rsidP="004C2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ADA" w:rsidRDefault="00F74ADA" w:rsidP="004C2FEC">
      <w:pPr>
        <w:spacing w:after="0" w:line="240" w:lineRule="auto"/>
      </w:pPr>
      <w:r>
        <w:separator/>
      </w:r>
    </w:p>
  </w:footnote>
  <w:footnote w:type="continuationSeparator" w:id="0">
    <w:p w:rsidR="00F74ADA" w:rsidRDefault="00F74ADA" w:rsidP="004C2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451512"/>
      <w:docPartObj>
        <w:docPartGallery w:val="Page Numbers (Top of Page)"/>
        <w:docPartUnique/>
      </w:docPartObj>
    </w:sdtPr>
    <w:sdtEndPr/>
    <w:sdtContent>
      <w:p w:rsidR="004C2FEC" w:rsidRDefault="004C2FE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143" w:rsidRPr="00D54143">
          <w:rPr>
            <w:noProof/>
            <w:lang w:val="ru-RU"/>
          </w:rPr>
          <w:t>3</w:t>
        </w:r>
        <w:r>
          <w:fldChar w:fldCharType="end"/>
        </w:r>
      </w:p>
    </w:sdtContent>
  </w:sdt>
  <w:p w:rsidR="004C2FEC" w:rsidRDefault="004C2FE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C2694"/>
    <w:multiLevelType w:val="hybridMultilevel"/>
    <w:tmpl w:val="1ACA3EFE"/>
    <w:lvl w:ilvl="0" w:tplc="29F4EB78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751" w:hanging="360"/>
      </w:pPr>
    </w:lvl>
    <w:lvl w:ilvl="2" w:tplc="0422001B" w:tentative="1">
      <w:start w:val="1"/>
      <w:numFmt w:val="lowerRoman"/>
      <w:lvlText w:val="%3."/>
      <w:lvlJc w:val="right"/>
      <w:pPr>
        <w:ind w:left="7471" w:hanging="180"/>
      </w:pPr>
    </w:lvl>
    <w:lvl w:ilvl="3" w:tplc="0422000F" w:tentative="1">
      <w:start w:val="1"/>
      <w:numFmt w:val="decimal"/>
      <w:lvlText w:val="%4."/>
      <w:lvlJc w:val="left"/>
      <w:pPr>
        <w:ind w:left="8191" w:hanging="360"/>
      </w:pPr>
    </w:lvl>
    <w:lvl w:ilvl="4" w:tplc="04220019" w:tentative="1">
      <w:start w:val="1"/>
      <w:numFmt w:val="lowerLetter"/>
      <w:lvlText w:val="%5."/>
      <w:lvlJc w:val="left"/>
      <w:pPr>
        <w:ind w:left="8911" w:hanging="360"/>
      </w:pPr>
    </w:lvl>
    <w:lvl w:ilvl="5" w:tplc="0422001B" w:tentative="1">
      <w:start w:val="1"/>
      <w:numFmt w:val="lowerRoman"/>
      <w:lvlText w:val="%6."/>
      <w:lvlJc w:val="right"/>
      <w:pPr>
        <w:ind w:left="9631" w:hanging="180"/>
      </w:pPr>
    </w:lvl>
    <w:lvl w:ilvl="6" w:tplc="0422000F" w:tentative="1">
      <w:start w:val="1"/>
      <w:numFmt w:val="decimal"/>
      <w:lvlText w:val="%7."/>
      <w:lvlJc w:val="left"/>
      <w:pPr>
        <w:ind w:left="10351" w:hanging="360"/>
      </w:pPr>
    </w:lvl>
    <w:lvl w:ilvl="7" w:tplc="04220019" w:tentative="1">
      <w:start w:val="1"/>
      <w:numFmt w:val="lowerLetter"/>
      <w:lvlText w:val="%8."/>
      <w:lvlJc w:val="left"/>
      <w:pPr>
        <w:ind w:left="11071" w:hanging="360"/>
      </w:pPr>
    </w:lvl>
    <w:lvl w:ilvl="8" w:tplc="0422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6883287E"/>
    <w:multiLevelType w:val="hybridMultilevel"/>
    <w:tmpl w:val="8F9028E0"/>
    <w:lvl w:ilvl="0" w:tplc="78A026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1BD3CB3"/>
    <w:multiLevelType w:val="hybridMultilevel"/>
    <w:tmpl w:val="E3387160"/>
    <w:lvl w:ilvl="0" w:tplc="DB26EC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3F45FF"/>
    <w:multiLevelType w:val="hybridMultilevel"/>
    <w:tmpl w:val="CB3EA408"/>
    <w:lvl w:ilvl="0" w:tplc="DB26ECF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EC4"/>
    <w:rsid w:val="0009512C"/>
    <w:rsid w:val="000B18C0"/>
    <w:rsid w:val="000B50B7"/>
    <w:rsid w:val="000E3EF1"/>
    <w:rsid w:val="00100252"/>
    <w:rsid w:val="00102E4C"/>
    <w:rsid w:val="00196AF4"/>
    <w:rsid w:val="001C560A"/>
    <w:rsid w:val="001F1F9B"/>
    <w:rsid w:val="0021216E"/>
    <w:rsid w:val="00213F2C"/>
    <w:rsid w:val="00220076"/>
    <w:rsid w:val="002217FB"/>
    <w:rsid w:val="00231809"/>
    <w:rsid w:val="002A2EC4"/>
    <w:rsid w:val="002B25B2"/>
    <w:rsid w:val="002C098F"/>
    <w:rsid w:val="002D75E8"/>
    <w:rsid w:val="003A0F81"/>
    <w:rsid w:val="003A2A63"/>
    <w:rsid w:val="003A2BBF"/>
    <w:rsid w:val="003A2F52"/>
    <w:rsid w:val="00423758"/>
    <w:rsid w:val="00433A62"/>
    <w:rsid w:val="00465465"/>
    <w:rsid w:val="00480D03"/>
    <w:rsid w:val="004C2FEC"/>
    <w:rsid w:val="005112BD"/>
    <w:rsid w:val="00525467"/>
    <w:rsid w:val="005504D3"/>
    <w:rsid w:val="00580845"/>
    <w:rsid w:val="005826B7"/>
    <w:rsid w:val="005958EE"/>
    <w:rsid w:val="00606833"/>
    <w:rsid w:val="00697FA0"/>
    <w:rsid w:val="006A447A"/>
    <w:rsid w:val="006B5406"/>
    <w:rsid w:val="006E7640"/>
    <w:rsid w:val="006F79AA"/>
    <w:rsid w:val="007C1443"/>
    <w:rsid w:val="007D40EE"/>
    <w:rsid w:val="007F2EA3"/>
    <w:rsid w:val="0081041D"/>
    <w:rsid w:val="00851EA7"/>
    <w:rsid w:val="0086057D"/>
    <w:rsid w:val="00860940"/>
    <w:rsid w:val="00861E45"/>
    <w:rsid w:val="008851EA"/>
    <w:rsid w:val="008A01B6"/>
    <w:rsid w:val="008B653B"/>
    <w:rsid w:val="00986D60"/>
    <w:rsid w:val="00993185"/>
    <w:rsid w:val="00A2087F"/>
    <w:rsid w:val="00A24F71"/>
    <w:rsid w:val="00A561E5"/>
    <w:rsid w:val="00A77194"/>
    <w:rsid w:val="00AA6CC6"/>
    <w:rsid w:val="00B0435A"/>
    <w:rsid w:val="00B67197"/>
    <w:rsid w:val="00BA6E3C"/>
    <w:rsid w:val="00D26F1E"/>
    <w:rsid w:val="00D460CE"/>
    <w:rsid w:val="00D54143"/>
    <w:rsid w:val="00D8370B"/>
    <w:rsid w:val="00D95FB5"/>
    <w:rsid w:val="00DC2B68"/>
    <w:rsid w:val="00DD27BD"/>
    <w:rsid w:val="00DD5DA2"/>
    <w:rsid w:val="00DF38A1"/>
    <w:rsid w:val="00E504B3"/>
    <w:rsid w:val="00E74F7E"/>
    <w:rsid w:val="00E77C10"/>
    <w:rsid w:val="00E91AE1"/>
    <w:rsid w:val="00E97F70"/>
    <w:rsid w:val="00EB5118"/>
    <w:rsid w:val="00EF3E1D"/>
    <w:rsid w:val="00F319B6"/>
    <w:rsid w:val="00F35799"/>
    <w:rsid w:val="00F568E3"/>
    <w:rsid w:val="00F74ADA"/>
    <w:rsid w:val="00F80397"/>
    <w:rsid w:val="00F9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9BA9B-1431-42A9-8455-09578CF84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EC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A2EC4"/>
    <w:rPr>
      <w:color w:val="0000FF"/>
      <w:u w:val="single"/>
    </w:rPr>
  </w:style>
  <w:style w:type="paragraph" w:styleId="a5">
    <w:name w:val="No Spacing"/>
    <w:uiPriority w:val="1"/>
    <w:qFormat/>
    <w:rsid w:val="002A2EC4"/>
    <w:pPr>
      <w:spacing w:after="0" w:line="240" w:lineRule="auto"/>
    </w:pPr>
  </w:style>
  <w:style w:type="paragraph" w:customStyle="1" w:styleId="rvps2">
    <w:name w:val="rvps2"/>
    <w:basedOn w:val="a"/>
    <w:rsid w:val="000B5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6">
    <w:name w:val="a"/>
    <w:basedOn w:val="a"/>
    <w:rsid w:val="00231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433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33A62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C2F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4C2FEC"/>
  </w:style>
  <w:style w:type="paragraph" w:styleId="ab">
    <w:name w:val="footer"/>
    <w:basedOn w:val="a"/>
    <w:link w:val="ac"/>
    <w:uiPriority w:val="99"/>
    <w:unhideWhenUsed/>
    <w:rsid w:val="004C2F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4C2FEC"/>
  </w:style>
  <w:style w:type="paragraph" w:customStyle="1" w:styleId="Default">
    <w:name w:val="Default"/>
    <w:uiPriority w:val="99"/>
    <w:rsid w:val="00F568E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0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7DB79-6115-42D5-901F-CD521918D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3863</Words>
  <Characters>2203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HP</cp:lastModifiedBy>
  <cp:revision>2</cp:revision>
  <cp:lastPrinted>2021-05-13T06:04:00Z</cp:lastPrinted>
  <dcterms:created xsi:type="dcterms:W3CDTF">2021-05-13T07:06:00Z</dcterms:created>
  <dcterms:modified xsi:type="dcterms:W3CDTF">2021-05-13T07:06:00Z</dcterms:modified>
</cp:coreProperties>
</file>