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2A" w:rsidRDefault="006D564C" w:rsidP="006D564C">
      <w:pPr>
        <w:pStyle w:val="A6"/>
        <w:tabs>
          <w:tab w:val="left" w:pos="0"/>
        </w:tabs>
        <w:spacing w:line="360" w:lineRule="auto"/>
        <w:ind w:firstLine="56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01602A" w:rsidRDefault="00850D5A" w:rsidP="006D564C">
      <w:pPr>
        <w:pStyle w:val="A6"/>
        <w:tabs>
          <w:tab w:val="left" w:pos="567"/>
        </w:tabs>
        <w:spacing w:line="360" w:lineRule="auto"/>
        <w:ind w:firstLine="56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Розпорядження голови</w:t>
      </w:r>
    </w:p>
    <w:p w:rsidR="0001602A" w:rsidRDefault="006D564C" w:rsidP="006D564C">
      <w:pPr>
        <w:pStyle w:val="A6"/>
        <w:tabs>
          <w:tab w:val="left" w:pos="567"/>
        </w:tabs>
        <w:spacing w:line="36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обласної держаної </w:t>
      </w:r>
      <w:r w:rsidR="00850D5A">
        <w:rPr>
          <w:rFonts w:ascii="Times New Roman" w:hAnsi="Times New Roman"/>
          <w:sz w:val="28"/>
          <w:szCs w:val="28"/>
        </w:rPr>
        <w:t>адміністрації</w:t>
      </w:r>
    </w:p>
    <w:p w:rsidR="006D564C" w:rsidRDefault="006D564C" w:rsidP="006D564C">
      <w:pPr>
        <w:pStyle w:val="A6"/>
        <w:tabs>
          <w:tab w:val="left" w:pos="567"/>
        </w:tabs>
        <w:spacing w:line="360" w:lineRule="auto"/>
        <w:ind w:firstLine="56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№__________</w:t>
      </w:r>
    </w:p>
    <w:p w:rsidR="0001602A" w:rsidRDefault="0001602A" w:rsidP="006D564C">
      <w:pPr>
        <w:pStyle w:val="A6"/>
        <w:tabs>
          <w:tab w:val="left" w:pos="567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785C9A" w:rsidRDefault="00785C9A" w:rsidP="006D564C">
      <w:pPr>
        <w:pStyle w:val="A6"/>
        <w:tabs>
          <w:tab w:val="left" w:pos="567"/>
        </w:tabs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ПОЛОЖЕННЯ</w:t>
      </w:r>
    </w:p>
    <w:p w:rsidR="0001602A" w:rsidRDefault="003D330B" w:rsidP="006D564C">
      <w:pPr>
        <w:pStyle w:val="A6"/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 Раду</w:t>
      </w:r>
      <w:r w:rsidR="00F1431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D564C" w:rsidRPr="00F1431E">
        <w:rPr>
          <w:rFonts w:ascii="Times New Roman" w:eastAsia="Helvetica" w:hAnsi="Times New Roman" w:cs="Helvetica"/>
          <w:b/>
          <w:color w:val="auto"/>
          <w:sz w:val="28"/>
          <w:szCs w:val="28"/>
          <w:bdr w:val="none" w:sz="0" w:space="0" w:color="auto" w:frame="1"/>
          <w:lang w:val="ru-RU"/>
        </w:rPr>
        <w:t>підтримки</w:t>
      </w:r>
      <w:r w:rsidR="00F1431E">
        <w:rPr>
          <w:rFonts w:ascii="Times New Roman" w:eastAsia="Helvetica" w:hAnsi="Times New Roman" w:cs="Helvetica"/>
          <w:b/>
          <w:color w:val="auto"/>
          <w:sz w:val="28"/>
          <w:szCs w:val="28"/>
          <w:bdr w:val="none" w:sz="0" w:space="0" w:color="auto" w:frame="1"/>
          <w:lang w:val="ru-RU"/>
        </w:rPr>
        <w:t xml:space="preserve"> </w:t>
      </w:r>
      <w:r w:rsidR="00850D5A" w:rsidRPr="003D330B">
        <w:rPr>
          <w:rFonts w:ascii="Times New Roman" w:hAnsi="Times New Roman"/>
          <w:b/>
          <w:bCs/>
          <w:color w:val="auto"/>
          <w:sz w:val="28"/>
          <w:szCs w:val="28"/>
        </w:rPr>
        <w:t xml:space="preserve">кінематографу </w:t>
      </w:r>
      <w:r w:rsidR="00850D5A">
        <w:rPr>
          <w:rFonts w:ascii="Times New Roman" w:hAnsi="Times New Roman"/>
          <w:b/>
          <w:bCs/>
          <w:sz w:val="28"/>
          <w:szCs w:val="28"/>
        </w:rPr>
        <w:t>у Львівській області</w:t>
      </w:r>
    </w:p>
    <w:p w:rsidR="0001602A" w:rsidRDefault="0001602A" w:rsidP="006D564C">
      <w:pPr>
        <w:pStyle w:val="B"/>
        <w:tabs>
          <w:tab w:val="left" w:pos="567"/>
        </w:tabs>
        <w:jc w:val="both"/>
        <w:rPr>
          <w:sz w:val="28"/>
          <w:szCs w:val="28"/>
        </w:rPr>
      </w:pPr>
    </w:p>
    <w:p w:rsidR="0001602A" w:rsidRDefault="00850D5A" w:rsidP="006D564C">
      <w:pPr>
        <w:pStyle w:val="B"/>
        <w:numPr>
          <w:ilvl w:val="1"/>
          <w:numId w:val="2"/>
        </w:numPr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Рада</w:t>
      </w:r>
      <w:r w:rsidR="006D564C">
        <w:rPr>
          <w:sz w:val="28"/>
          <w:szCs w:val="28"/>
        </w:rPr>
        <w:t xml:space="preserve"> підтримки кінематографуу Львівській області (</w:t>
      </w:r>
      <w:r>
        <w:rPr>
          <w:sz w:val="28"/>
          <w:szCs w:val="28"/>
        </w:rPr>
        <w:t>далі –</w:t>
      </w:r>
      <w:r w:rsidR="00F1431E">
        <w:rPr>
          <w:sz w:val="28"/>
          <w:szCs w:val="28"/>
        </w:rPr>
        <w:t xml:space="preserve"> </w:t>
      </w:r>
      <w:r w:rsidR="00AB3169">
        <w:rPr>
          <w:sz w:val="28"/>
          <w:szCs w:val="28"/>
        </w:rPr>
        <w:t>р</w:t>
      </w:r>
      <w:bookmarkStart w:id="0" w:name="_GoBack"/>
      <w:bookmarkEnd w:id="0"/>
      <w:r>
        <w:rPr>
          <w:sz w:val="28"/>
          <w:szCs w:val="28"/>
        </w:rPr>
        <w:t xml:space="preserve">ада) є постійно діючим колегіальним консультативно-дорадчим органом, </w:t>
      </w:r>
      <w:r w:rsidRPr="00F1431E">
        <w:rPr>
          <w:sz w:val="28"/>
          <w:szCs w:val="28"/>
        </w:rPr>
        <w:t>утвореним для</w:t>
      </w:r>
      <w:r>
        <w:rPr>
          <w:sz w:val="28"/>
          <w:szCs w:val="28"/>
        </w:rPr>
        <w:t xml:space="preserve">  спрощення процедур з надання дозвільних док</w:t>
      </w:r>
      <w:r w:rsidR="006D564C">
        <w:rPr>
          <w:sz w:val="28"/>
          <w:szCs w:val="28"/>
        </w:rPr>
        <w:t>ументів та здійснення повного супроводу</w:t>
      </w:r>
      <w:r>
        <w:rPr>
          <w:sz w:val="28"/>
          <w:szCs w:val="28"/>
        </w:rPr>
        <w:t xml:space="preserve"> виробництва кіно на території Львівської області.</w:t>
      </w:r>
    </w:p>
    <w:p w:rsidR="0001602A" w:rsidRDefault="000D703F" w:rsidP="006D564C">
      <w:pPr>
        <w:pStyle w:val="B"/>
        <w:numPr>
          <w:ilvl w:val="1"/>
          <w:numId w:val="2"/>
        </w:numPr>
        <w:tabs>
          <w:tab w:val="left" w:pos="567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 положення</w:t>
      </w:r>
      <w:r w:rsidR="00850D5A">
        <w:rPr>
          <w:sz w:val="28"/>
          <w:szCs w:val="28"/>
        </w:rPr>
        <w:t xml:space="preserve"> регулює організаційно-пр</w:t>
      </w:r>
      <w:r w:rsidR="006D564C">
        <w:rPr>
          <w:sz w:val="28"/>
          <w:szCs w:val="28"/>
        </w:rPr>
        <w:t>оцедурні питання утворення Ради.</w:t>
      </w:r>
    </w:p>
    <w:p w:rsidR="0001602A" w:rsidRDefault="00850D5A" w:rsidP="006D564C">
      <w:pPr>
        <w:pStyle w:val="B"/>
        <w:numPr>
          <w:ilvl w:val="1"/>
          <w:numId w:val="2"/>
        </w:numPr>
        <w:tabs>
          <w:tab w:val="left" w:pos="567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Рада у своїй діяльності керується Конституцією України, актами Пр</w:t>
      </w:r>
      <w:r w:rsidR="006D564C">
        <w:rPr>
          <w:sz w:val="28"/>
          <w:szCs w:val="28"/>
        </w:rPr>
        <w:t>ез</w:t>
      </w:r>
      <w:r w:rsidR="00AE46D3">
        <w:rPr>
          <w:sz w:val="28"/>
          <w:szCs w:val="28"/>
        </w:rPr>
        <w:t>и</w:t>
      </w:r>
      <w:r w:rsidR="006D564C">
        <w:rPr>
          <w:sz w:val="28"/>
          <w:szCs w:val="28"/>
        </w:rPr>
        <w:t>дента та законами України, зо</w:t>
      </w:r>
      <w:r>
        <w:rPr>
          <w:sz w:val="28"/>
          <w:szCs w:val="28"/>
        </w:rPr>
        <w:t>крема статтями 6, 23, 39 Закону України «Про місцеві державні адміністрації», враховуючи розпо</w:t>
      </w:r>
      <w:r w:rsidR="00AE46D3">
        <w:rPr>
          <w:sz w:val="28"/>
          <w:szCs w:val="28"/>
        </w:rPr>
        <w:t>рядження Кабінету Міністрів від </w:t>
      </w:r>
      <w:r>
        <w:rPr>
          <w:sz w:val="28"/>
          <w:szCs w:val="28"/>
        </w:rPr>
        <w:t>21 жовтня 2009 року № 1538-р «Про заходи щодо підтримки націон</w:t>
      </w:r>
      <w:r w:rsidR="00E50CEB">
        <w:rPr>
          <w:sz w:val="28"/>
          <w:szCs w:val="28"/>
        </w:rPr>
        <w:t>альної кінематографії» та цим положенням</w:t>
      </w:r>
      <w:r>
        <w:rPr>
          <w:sz w:val="28"/>
          <w:szCs w:val="28"/>
        </w:rPr>
        <w:t>.</w:t>
      </w:r>
    </w:p>
    <w:p w:rsidR="0001602A" w:rsidRDefault="00A85636" w:rsidP="00AE46D3">
      <w:pPr>
        <w:pStyle w:val="B"/>
        <w:numPr>
          <w:ilvl w:val="1"/>
          <w:numId w:val="2"/>
        </w:numPr>
        <w:tabs>
          <w:tab w:val="left" w:pos="567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Основною метою створення р</w:t>
      </w:r>
      <w:r w:rsidR="00AE46D3">
        <w:rPr>
          <w:sz w:val="28"/>
          <w:szCs w:val="28"/>
        </w:rPr>
        <w:t xml:space="preserve">ади </w:t>
      </w:r>
      <w:r w:rsidR="00850D5A">
        <w:rPr>
          <w:sz w:val="28"/>
          <w:szCs w:val="28"/>
        </w:rPr>
        <w:t>є: підтримка та розвиток кінематографії, а також підвищення туристичної привабливості регіону. Для досягнення очікуваних результатів важливо створити якісний рекламний продукт, де розміститься інформація про законодавчі та податкові стимули, атлас локацій для зйомок на Львівщині, а також дорожня карта залучення інвестицій через розвиток кінематографії.</w:t>
      </w:r>
    </w:p>
    <w:p w:rsidR="0001602A" w:rsidRDefault="00850D5A" w:rsidP="006D564C">
      <w:pPr>
        <w:pStyle w:val="B"/>
        <w:numPr>
          <w:ilvl w:val="1"/>
          <w:numId w:val="2"/>
        </w:numPr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Рада проводить розгляд документів та забезпечує підготовку пропозицій, що стосується допомоги у всіх етапах кінозйомок.</w:t>
      </w:r>
    </w:p>
    <w:p w:rsidR="0001602A" w:rsidRDefault="00850D5A" w:rsidP="006D564C">
      <w:pPr>
        <w:pStyle w:val="B"/>
        <w:numPr>
          <w:ilvl w:val="1"/>
          <w:numId w:val="2"/>
        </w:numPr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Рада утворюється у складі голови, секретаря</w:t>
      </w:r>
      <w:r w:rsidR="002344EC">
        <w:rPr>
          <w:sz w:val="28"/>
          <w:szCs w:val="28"/>
        </w:rPr>
        <w:t xml:space="preserve"> та членів ради</w:t>
      </w:r>
      <w:r w:rsidR="00AE46D3">
        <w:rPr>
          <w:sz w:val="28"/>
          <w:szCs w:val="28"/>
        </w:rPr>
        <w:t xml:space="preserve">. Склад ради </w:t>
      </w:r>
      <w:r>
        <w:rPr>
          <w:sz w:val="28"/>
          <w:szCs w:val="28"/>
        </w:rPr>
        <w:t xml:space="preserve">затверджує голова обласної державної адміністрації. </w:t>
      </w:r>
    </w:p>
    <w:p w:rsidR="0001602A" w:rsidRDefault="00850D5A" w:rsidP="006D564C">
      <w:pPr>
        <w:pStyle w:val="B"/>
        <w:numPr>
          <w:ilvl w:val="1"/>
          <w:numId w:val="2"/>
        </w:numPr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Голова ради:  визначає час </w:t>
      </w:r>
      <w:r w:rsidR="002344EC">
        <w:rPr>
          <w:sz w:val="28"/>
          <w:szCs w:val="28"/>
        </w:rPr>
        <w:t>та місце проведення засідання ради</w:t>
      </w:r>
      <w:r>
        <w:rPr>
          <w:sz w:val="28"/>
          <w:szCs w:val="28"/>
        </w:rPr>
        <w:t>, затверджує порядок денний;</w:t>
      </w:r>
      <w:r w:rsidR="002344EC">
        <w:rPr>
          <w:sz w:val="28"/>
          <w:szCs w:val="28"/>
        </w:rPr>
        <w:t>скликає і проводить засідання ради</w:t>
      </w:r>
      <w:r>
        <w:rPr>
          <w:sz w:val="28"/>
          <w:szCs w:val="28"/>
        </w:rPr>
        <w:t xml:space="preserve">. </w:t>
      </w:r>
    </w:p>
    <w:p w:rsidR="0001602A" w:rsidRDefault="00850D5A" w:rsidP="006D564C">
      <w:pPr>
        <w:pStyle w:val="B"/>
        <w:numPr>
          <w:ilvl w:val="1"/>
          <w:numId w:val="2"/>
        </w:numPr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ради: </w:t>
      </w:r>
    </w:p>
    <w:p w:rsidR="0001602A" w:rsidRDefault="00850D5A" w:rsidP="006D564C">
      <w:pPr>
        <w:pStyle w:val="B"/>
        <w:tabs>
          <w:tab w:val="left" w:pos="567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1431E">
        <w:rPr>
          <w:sz w:val="28"/>
          <w:szCs w:val="28"/>
        </w:rPr>
        <w:t xml:space="preserve"> </w:t>
      </w:r>
      <w:r>
        <w:rPr>
          <w:sz w:val="28"/>
          <w:szCs w:val="28"/>
        </w:rPr>
        <w:t>інформує не пізніше ніж за чотири дні до дня про</w:t>
      </w:r>
      <w:r w:rsidR="002344EC">
        <w:rPr>
          <w:sz w:val="28"/>
          <w:szCs w:val="28"/>
        </w:rPr>
        <w:t>ведення засідання всіх членів ради</w:t>
      </w:r>
      <w:r>
        <w:rPr>
          <w:sz w:val="28"/>
          <w:szCs w:val="28"/>
        </w:rPr>
        <w:t xml:space="preserve"> про дату, час, місце та порядок денний чергового засідання;</w:t>
      </w:r>
    </w:p>
    <w:p w:rsidR="0001602A" w:rsidRDefault="00850D5A" w:rsidP="006D564C">
      <w:pPr>
        <w:pStyle w:val="B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1431E">
        <w:rPr>
          <w:sz w:val="28"/>
          <w:szCs w:val="28"/>
        </w:rPr>
        <w:t xml:space="preserve"> </w:t>
      </w:r>
      <w:r>
        <w:rPr>
          <w:sz w:val="28"/>
          <w:szCs w:val="28"/>
        </w:rPr>
        <w:t>здійснює підготовку матеріалів, що підлягають розгляду на черговому засіданні</w:t>
      </w:r>
      <w:r w:rsidR="002344EC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; </w:t>
      </w:r>
    </w:p>
    <w:p w:rsidR="0001602A" w:rsidRDefault="00850D5A" w:rsidP="006D564C">
      <w:pPr>
        <w:pStyle w:val="B"/>
        <w:tabs>
          <w:tab w:val="left" w:pos="567"/>
        </w:tabs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-</w:t>
      </w:r>
      <w:r w:rsidR="00F143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веде </w:t>
      </w:r>
      <w:r w:rsidR="002344EC">
        <w:rPr>
          <w:sz w:val="28"/>
          <w:szCs w:val="28"/>
        </w:rPr>
        <w:t>і оформляє протокол засідання ради</w:t>
      </w:r>
      <w:r>
        <w:rPr>
          <w:sz w:val="28"/>
          <w:szCs w:val="28"/>
        </w:rPr>
        <w:t>, а також інші докуме</w:t>
      </w:r>
      <w:r w:rsidR="002344EC">
        <w:rPr>
          <w:sz w:val="28"/>
          <w:szCs w:val="28"/>
        </w:rPr>
        <w:t>нти за дорученням голови ради</w:t>
      </w:r>
      <w:r>
        <w:rPr>
          <w:sz w:val="28"/>
          <w:szCs w:val="28"/>
        </w:rPr>
        <w:t>;</w:t>
      </w:r>
    </w:p>
    <w:p w:rsidR="0001602A" w:rsidRDefault="00850D5A" w:rsidP="006D564C">
      <w:pPr>
        <w:pStyle w:val="B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="00F1431E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го</w:t>
      </w:r>
      <w:r w:rsidR="002344EC">
        <w:rPr>
          <w:sz w:val="28"/>
          <w:szCs w:val="28"/>
        </w:rPr>
        <w:t>тує за результатами прийнятих радою рішень проє</w:t>
      </w:r>
      <w:r>
        <w:rPr>
          <w:sz w:val="28"/>
          <w:szCs w:val="28"/>
        </w:rPr>
        <w:t>кти відповідних листів чи розпоряджень голови обласної державної адміністрації;</w:t>
      </w:r>
    </w:p>
    <w:p w:rsidR="0001602A" w:rsidRDefault="002344EC" w:rsidP="006D564C">
      <w:pPr>
        <w:pStyle w:val="B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50D5A">
        <w:rPr>
          <w:sz w:val="28"/>
          <w:szCs w:val="28"/>
        </w:rPr>
        <w:t xml:space="preserve">доводить рішення </w:t>
      </w:r>
      <w:r>
        <w:rPr>
          <w:sz w:val="28"/>
          <w:szCs w:val="28"/>
        </w:rPr>
        <w:t xml:space="preserve">ради </w:t>
      </w:r>
      <w:r w:rsidR="00850D5A">
        <w:rPr>
          <w:sz w:val="28"/>
          <w:szCs w:val="28"/>
        </w:rPr>
        <w:t>до відома посадових осіб обласної державної адміністрації</w:t>
      </w:r>
      <w:r>
        <w:rPr>
          <w:sz w:val="28"/>
          <w:szCs w:val="28"/>
        </w:rPr>
        <w:t>;</w:t>
      </w:r>
    </w:p>
    <w:p w:rsidR="0001602A" w:rsidRDefault="00850D5A" w:rsidP="006D564C">
      <w:pPr>
        <w:pStyle w:val="B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F1431E">
        <w:rPr>
          <w:sz w:val="28"/>
          <w:szCs w:val="28"/>
        </w:rPr>
        <w:t xml:space="preserve"> </w:t>
      </w:r>
      <w:r>
        <w:rPr>
          <w:sz w:val="28"/>
          <w:szCs w:val="28"/>
        </w:rPr>
        <w:t>забезпечує відповідно до законодавства зберігання документів, що стосуються діял</w:t>
      </w:r>
      <w:r w:rsidR="002344EC">
        <w:rPr>
          <w:sz w:val="28"/>
          <w:szCs w:val="28"/>
        </w:rPr>
        <w:t>ьності ради</w:t>
      </w:r>
      <w:r>
        <w:rPr>
          <w:sz w:val="28"/>
          <w:szCs w:val="28"/>
        </w:rPr>
        <w:t>.</w:t>
      </w:r>
    </w:p>
    <w:p w:rsidR="0001602A" w:rsidRDefault="006D564C" w:rsidP="006D564C">
      <w:pPr>
        <w:pStyle w:val="B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50D5A">
        <w:rPr>
          <w:sz w:val="28"/>
          <w:szCs w:val="28"/>
        </w:rPr>
        <w:t>.  Члени ради:</w:t>
      </w:r>
    </w:p>
    <w:p w:rsidR="0001602A" w:rsidRDefault="006D564C" w:rsidP="006D564C">
      <w:pPr>
        <w:pStyle w:val="B"/>
        <w:tabs>
          <w:tab w:val="left" w:pos="567"/>
        </w:tabs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850D5A">
        <w:rPr>
          <w:sz w:val="28"/>
          <w:szCs w:val="28"/>
        </w:rPr>
        <w:t>ознайомлюються з матеріалами стосовно проблемних питань</w:t>
      </w:r>
      <w:r w:rsidR="002344EC">
        <w:rPr>
          <w:sz w:val="28"/>
          <w:szCs w:val="28"/>
        </w:rPr>
        <w:t>;</w:t>
      </w:r>
    </w:p>
    <w:p w:rsidR="0001602A" w:rsidRDefault="00F1431E" w:rsidP="006D564C">
      <w:pPr>
        <w:pStyle w:val="B"/>
        <w:tabs>
          <w:tab w:val="left" w:pos="567"/>
        </w:tabs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850D5A">
        <w:rPr>
          <w:sz w:val="28"/>
          <w:szCs w:val="28"/>
        </w:rPr>
        <w:t>не пізніше ніж за два дні до початку засідання надають секретарю пропозиції щодо можливих шляхів залучення інвестицій у сферу кінематографу</w:t>
      </w:r>
      <w:r w:rsidR="002344EC">
        <w:rPr>
          <w:sz w:val="28"/>
          <w:szCs w:val="28"/>
        </w:rPr>
        <w:t>;</w:t>
      </w:r>
    </w:p>
    <w:p w:rsidR="0001602A" w:rsidRDefault="006D564C" w:rsidP="006D564C">
      <w:pPr>
        <w:pStyle w:val="B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50D5A">
        <w:rPr>
          <w:sz w:val="28"/>
          <w:szCs w:val="28"/>
        </w:rPr>
        <w:t xml:space="preserve">беруть участь у засіданнях </w:t>
      </w:r>
      <w:r w:rsidR="002344EC">
        <w:rPr>
          <w:sz w:val="28"/>
          <w:szCs w:val="28"/>
        </w:rPr>
        <w:t>ради</w:t>
      </w:r>
      <w:r w:rsidR="00850D5A">
        <w:rPr>
          <w:sz w:val="28"/>
          <w:szCs w:val="28"/>
        </w:rPr>
        <w:t xml:space="preserve"> та прийнятті нею рішень. </w:t>
      </w:r>
    </w:p>
    <w:p w:rsidR="0001602A" w:rsidRDefault="006D564C" w:rsidP="006D564C">
      <w:pPr>
        <w:pStyle w:val="B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50D5A">
        <w:rPr>
          <w:sz w:val="28"/>
          <w:szCs w:val="28"/>
        </w:rPr>
        <w:t>. Засідання ради є правомочним, якщо на ньому прису</w:t>
      </w:r>
      <w:r w:rsidR="009042EC">
        <w:rPr>
          <w:sz w:val="28"/>
          <w:szCs w:val="28"/>
        </w:rPr>
        <w:t>тні не менше половини членів ради</w:t>
      </w:r>
      <w:r w:rsidR="00850D5A">
        <w:rPr>
          <w:sz w:val="28"/>
          <w:szCs w:val="28"/>
        </w:rPr>
        <w:t xml:space="preserve">, включаючи головуючого. </w:t>
      </w:r>
    </w:p>
    <w:p w:rsidR="0001602A" w:rsidRDefault="006D564C" w:rsidP="006D564C">
      <w:pPr>
        <w:pStyle w:val="B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50D5A">
        <w:rPr>
          <w:sz w:val="28"/>
          <w:szCs w:val="28"/>
        </w:rPr>
        <w:t>. Рішення ради приймається простим відкритим голосуванням та вважається прийнятим, якщо за нього проголосували більше половини членів</w:t>
      </w:r>
      <w:r w:rsidR="002344EC">
        <w:rPr>
          <w:sz w:val="28"/>
          <w:szCs w:val="28"/>
        </w:rPr>
        <w:t xml:space="preserve"> ради</w:t>
      </w:r>
      <w:r w:rsidR="00850D5A">
        <w:rPr>
          <w:sz w:val="28"/>
          <w:szCs w:val="28"/>
        </w:rPr>
        <w:t xml:space="preserve">, присутніх на засіданні. У разі рівного розподілу голосів – вирішальним є голос головуючого. Рішення </w:t>
      </w:r>
      <w:r w:rsidR="002344EC">
        <w:rPr>
          <w:sz w:val="28"/>
          <w:szCs w:val="28"/>
        </w:rPr>
        <w:t xml:space="preserve">ради </w:t>
      </w:r>
      <w:r w:rsidR="00850D5A">
        <w:rPr>
          <w:sz w:val="28"/>
          <w:szCs w:val="28"/>
        </w:rPr>
        <w:t>оформлюється протоколом засідання, який підписується</w:t>
      </w:r>
      <w:r w:rsidR="002344EC">
        <w:rPr>
          <w:sz w:val="28"/>
          <w:szCs w:val="28"/>
          <w:shd w:val="clear" w:color="auto" w:fill="FFFFFF"/>
        </w:rPr>
        <w:t xml:space="preserve"> усіма членами ради</w:t>
      </w:r>
      <w:r w:rsidR="00850D5A">
        <w:rPr>
          <w:sz w:val="28"/>
          <w:szCs w:val="28"/>
          <w:shd w:val="clear" w:color="auto" w:fill="FFFFFF"/>
        </w:rPr>
        <w:t>, присутніми на її засіданні</w:t>
      </w:r>
      <w:r w:rsidR="00850D5A">
        <w:rPr>
          <w:sz w:val="28"/>
          <w:szCs w:val="28"/>
        </w:rPr>
        <w:t xml:space="preserve">. </w:t>
      </w:r>
    </w:p>
    <w:p w:rsidR="0001602A" w:rsidRPr="006D564C" w:rsidRDefault="006D564C" w:rsidP="006D564C">
      <w:pPr>
        <w:pStyle w:val="B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850D5A">
        <w:rPr>
          <w:sz w:val="28"/>
          <w:szCs w:val="28"/>
        </w:rPr>
        <w:t xml:space="preserve">. Рада має право залучати до участі у роботі спеціалістів територіальних органів центральних органів виконавчої влади (за згодою) </w:t>
      </w:r>
      <w:r w:rsidR="00850D5A">
        <w:rPr>
          <w:sz w:val="28"/>
          <w:szCs w:val="28"/>
          <w:lang w:val="ru-RU"/>
        </w:rPr>
        <w:t xml:space="preserve">для </w:t>
      </w:r>
      <w:r w:rsidR="00850D5A" w:rsidRPr="006D564C">
        <w:rPr>
          <w:sz w:val="28"/>
          <w:szCs w:val="28"/>
        </w:rPr>
        <w:t xml:space="preserve">розгляду питань, що належать до їх компетенції, з правом дорадчого голосу. </w:t>
      </w:r>
    </w:p>
    <w:p w:rsidR="0001602A" w:rsidRDefault="0001602A" w:rsidP="006D564C">
      <w:pPr>
        <w:pStyle w:val="B"/>
        <w:tabs>
          <w:tab w:val="left" w:pos="567"/>
        </w:tabs>
        <w:spacing w:line="288" w:lineRule="auto"/>
        <w:ind w:firstLine="567"/>
        <w:jc w:val="both"/>
        <w:rPr>
          <w:sz w:val="28"/>
          <w:szCs w:val="28"/>
        </w:rPr>
      </w:pPr>
    </w:p>
    <w:p w:rsidR="006D564C" w:rsidRDefault="006D564C" w:rsidP="006D564C">
      <w:pPr>
        <w:pStyle w:val="B"/>
        <w:tabs>
          <w:tab w:val="left" w:pos="567"/>
        </w:tabs>
        <w:spacing w:line="288" w:lineRule="auto"/>
        <w:ind w:firstLine="567"/>
        <w:jc w:val="both"/>
      </w:pPr>
    </w:p>
    <w:p w:rsidR="006D564C" w:rsidRPr="006D564C" w:rsidRDefault="006D564C" w:rsidP="006D564C">
      <w:pPr>
        <w:rPr>
          <w:b/>
          <w:sz w:val="28"/>
          <w:szCs w:val="28"/>
          <w:lang w:val="uk-UA" w:eastAsia="uk-UA"/>
        </w:rPr>
      </w:pPr>
    </w:p>
    <w:p w:rsidR="006D564C" w:rsidRPr="006D564C" w:rsidRDefault="006D564C" w:rsidP="006D564C">
      <w:pPr>
        <w:rPr>
          <w:b/>
          <w:sz w:val="28"/>
          <w:szCs w:val="28"/>
          <w:lang w:val="uk-UA" w:eastAsia="uk-UA"/>
        </w:rPr>
      </w:pPr>
      <w:r w:rsidRPr="006D564C">
        <w:rPr>
          <w:b/>
          <w:sz w:val="28"/>
          <w:szCs w:val="28"/>
          <w:lang w:val="uk-UA" w:eastAsia="uk-UA"/>
        </w:rPr>
        <w:t xml:space="preserve">Директор департаменту економічної </w:t>
      </w:r>
    </w:p>
    <w:p w:rsidR="0001602A" w:rsidRPr="006D564C" w:rsidRDefault="006D564C" w:rsidP="006D564C">
      <w:pPr>
        <w:rPr>
          <w:b/>
          <w:sz w:val="28"/>
          <w:szCs w:val="28"/>
          <w:lang w:val="uk-UA" w:eastAsia="uk-UA"/>
        </w:rPr>
      </w:pPr>
      <w:r w:rsidRPr="006D564C">
        <w:rPr>
          <w:b/>
          <w:sz w:val="28"/>
          <w:szCs w:val="28"/>
          <w:lang w:val="uk-UA" w:eastAsia="uk-UA"/>
        </w:rPr>
        <w:t>політики облдержадміністрації</w:t>
      </w:r>
      <w:r w:rsidRPr="006D564C">
        <w:rPr>
          <w:b/>
          <w:sz w:val="28"/>
          <w:szCs w:val="28"/>
          <w:lang w:val="uk-UA" w:eastAsia="uk-UA"/>
        </w:rPr>
        <w:tab/>
      </w:r>
      <w:r w:rsidRPr="006D564C">
        <w:rPr>
          <w:b/>
          <w:sz w:val="28"/>
          <w:szCs w:val="28"/>
          <w:lang w:val="uk-UA" w:eastAsia="uk-UA"/>
        </w:rPr>
        <w:tab/>
      </w:r>
      <w:r w:rsidRPr="006D564C">
        <w:rPr>
          <w:b/>
          <w:sz w:val="28"/>
          <w:szCs w:val="28"/>
          <w:lang w:val="uk-UA" w:eastAsia="uk-UA"/>
        </w:rPr>
        <w:tab/>
      </w:r>
      <w:r w:rsidRPr="006D564C">
        <w:rPr>
          <w:b/>
          <w:sz w:val="28"/>
          <w:szCs w:val="28"/>
          <w:lang w:val="uk-UA" w:eastAsia="uk-UA"/>
        </w:rPr>
        <w:tab/>
      </w:r>
      <w:r w:rsidRPr="006D564C">
        <w:rPr>
          <w:b/>
          <w:sz w:val="28"/>
          <w:szCs w:val="28"/>
          <w:lang w:val="uk-UA" w:eastAsia="uk-UA"/>
        </w:rPr>
        <w:tab/>
      </w:r>
      <w:r w:rsidRPr="006D564C">
        <w:rPr>
          <w:b/>
          <w:sz w:val="28"/>
          <w:szCs w:val="28"/>
          <w:lang w:val="uk-UA" w:eastAsia="uk-UA"/>
        </w:rPr>
        <w:tab/>
        <w:t>С. КУЙБІДА</w:t>
      </w:r>
    </w:p>
    <w:sectPr w:rsidR="0001602A" w:rsidRPr="006D564C" w:rsidSect="00AE46D3">
      <w:headerReference w:type="default" r:id="rId8"/>
      <w:pgSz w:w="11900" w:h="16840"/>
      <w:pgMar w:top="1134" w:right="567" w:bottom="1134" w:left="1701" w:header="709" w:footer="85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4C2" w:rsidRDefault="002904C2">
      <w:r>
        <w:separator/>
      </w:r>
    </w:p>
  </w:endnote>
  <w:endnote w:type="continuationSeparator" w:id="1">
    <w:p w:rsidR="002904C2" w:rsidRDefault="00290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4C2" w:rsidRDefault="002904C2">
      <w:r>
        <w:separator/>
      </w:r>
    </w:p>
  </w:footnote>
  <w:footnote w:type="continuationSeparator" w:id="1">
    <w:p w:rsidR="002904C2" w:rsidRDefault="002904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99693705"/>
      <w:docPartObj>
        <w:docPartGallery w:val="Page Numbers (Top of Page)"/>
        <w:docPartUnique/>
      </w:docPartObj>
    </w:sdtPr>
    <w:sdtContent>
      <w:p w:rsidR="00AE46D3" w:rsidRDefault="00381160">
        <w:pPr>
          <w:pStyle w:val="a7"/>
          <w:jc w:val="center"/>
        </w:pPr>
        <w:r>
          <w:fldChar w:fldCharType="begin"/>
        </w:r>
        <w:r w:rsidR="00AE46D3">
          <w:instrText>PAGE   \* MERGEFORMAT</w:instrText>
        </w:r>
        <w:r>
          <w:fldChar w:fldCharType="separate"/>
        </w:r>
        <w:r w:rsidR="00F1431E" w:rsidRPr="00F1431E">
          <w:rPr>
            <w:noProof/>
            <w:lang w:val="ru-RU"/>
          </w:rPr>
          <w:t>2</w:t>
        </w:r>
        <w:r>
          <w:fldChar w:fldCharType="end"/>
        </w:r>
      </w:p>
    </w:sdtContent>
  </w:sdt>
  <w:p w:rsidR="0001602A" w:rsidRDefault="0001602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662D"/>
    <w:multiLevelType w:val="hybridMultilevel"/>
    <w:tmpl w:val="F558C0C0"/>
    <w:numStyleLink w:val="a"/>
  </w:abstractNum>
  <w:abstractNum w:abstractNumId="1">
    <w:nsid w:val="45202C91"/>
    <w:multiLevelType w:val="hybridMultilevel"/>
    <w:tmpl w:val="F558C0C0"/>
    <w:styleLink w:val="a"/>
    <w:lvl w:ilvl="0" w:tplc="18DE7B4C">
      <w:start w:val="1"/>
      <w:numFmt w:val="decimal"/>
      <w:lvlText w:val="%1."/>
      <w:lvlJc w:val="left"/>
      <w:pPr>
        <w:ind w:left="34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F2AA22">
      <w:start w:val="1"/>
      <w:numFmt w:val="decimal"/>
      <w:lvlText w:val="%2."/>
      <w:lvlJc w:val="left"/>
      <w:pPr>
        <w:ind w:left="1002" w:hanging="2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16C314">
      <w:start w:val="1"/>
      <w:numFmt w:val="decimal"/>
      <w:lvlText w:val="%3."/>
      <w:lvlJc w:val="left"/>
      <w:pPr>
        <w:ind w:left="1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A0126C">
      <w:start w:val="1"/>
      <w:numFmt w:val="decimal"/>
      <w:lvlText w:val="%4."/>
      <w:lvlJc w:val="left"/>
      <w:pPr>
        <w:ind w:left="2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88192C">
      <w:start w:val="1"/>
      <w:numFmt w:val="decimal"/>
      <w:lvlText w:val="%5."/>
      <w:lvlJc w:val="left"/>
      <w:pPr>
        <w:ind w:left="34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88CF8">
      <w:start w:val="1"/>
      <w:numFmt w:val="decimal"/>
      <w:lvlText w:val="%6."/>
      <w:lvlJc w:val="left"/>
      <w:pPr>
        <w:ind w:left="4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E0A8A8">
      <w:start w:val="1"/>
      <w:numFmt w:val="decimal"/>
      <w:lvlText w:val="%7."/>
      <w:lvlJc w:val="left"/>
      <w:pPr>
        <w:ind w:left="5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68411A">
      <w:start w:val="1"/>
      <w:numFmt w:val="decimal"/>
      <w:lvlText w:val="%8."/>
      <w:lvlJc w:val="left"/>
      <w:pPr>
        <w:ind w:left="5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16A26E">
      <w:start w:val="1"/>
      <w:numFmt w:val="decimal"/>
      <w:lvlText w:val="%9."/>
      <w:lvlJc w:val="left"/>
      <w:pPr>
        <w:ind w:left="6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  <w:lvlOverride w:ilvl="0">
      <w:lvl w:ilvl="0" w:tplc="F93AABD0">
        <w:numFmt w:val="decimal"/>
        <w:lvlText w:val=""/>
        <w:lvlJc w:val="left"/>
      </w:lvl>
    </w:lvlOverride>
    <w:lvlOverride w:ilvl="1">
      <w:lvl w:ilvl="1" w:tplc="DAB4A7D0">
        <w:start w:val="1"/>
        <w:numFmt w:val="decimal"/>
        <w:lvlText w:val="%2."/>
        <w:lvlJc w:val="left"/>
        <w:pPr>
          <w:ind w:left="1002" w:hanging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602A"/>
    <w:rsid w:val="0001602A"/>
    <w:rsid w:val="000D170E"/>
    <w:rsid w:val="000D703F"/>
    <w:rsid w:val="002344EC"/>
    <w:rsid w:val="002904C2"/>
    <w:rsid w:val="00381160"/>
    <w:rsid w:val="003D330B"/>
    <w:rsid w:val="004518A5"/>
    <w:rsid w:val="006D564C"/>
    <w:rsid w:val="00785C9A"/>
    <w:rsid w:val="00850D5A"/>
    <w:rsid w:val="0087540B"/>
    <w:rsid w:val="009042EC"/>
    <w:rsid w:val="009C6E0D"/>
    <w:rsid w:val="009D517A"/>
    <w:rsid w:val="00A85636"/>
    <w:rsid w:val="00AB3169"/>
    <w:rsid w:val="00AE46D3"/>
    <w:rsid w:val="00CD0ECD"/>
    <w:rsid w:val="00E50CEB"/>
    <w:rsid w:val="00F143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381160"/>
    <w:rPr>
      <w:sz w:val="24"/>
      <w:szCs w:val="24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381160"/>
    <w:rPr>
      <w:u w:val="single"/>
    </w:rPr>
  </w:style>
  <w:style w:type="table" w:customStyle="1" w:styleId="TableNormal">
    <w:name w:val="Table Normal"/>
    <w:rsid w:val="003811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и"/>
    <w:rsid w:val="00381160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A6">
    <w:name w:val="Основний текст A"/>
    <w:rsid w:val="00381160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B">
    <w:name w:val="Основний текст B"/>
    <w:rsid w:val="00381160"/>
    <w:rPr>
      <w:rFonts w:eastAsia="Times New Roman"/>
      <w:color w:val="000000"/>
      <w:sz w:val="24"/>
      <w:szCs w:val="24"/>
      <w:u w:color="000000"/>
    </w:rPr>
  </w:style>
  <w:style w:type="numbering" w:customStyle="1" w:styleId="a">
    <w:name w:val="Номери"/>
    <w:rsid w:val="00381160"/>
    <w:pPr>
      <w:numPr>
        <w:numId w:val="1"/>
      </w:numPr>
    </w:pPr>
  </w:style>
  <w:style w:type="paragraph" w:styleId="a7">
    <w:name w:val="header"/>
    <w:basedOn w:val="a0"/>
    <w:link w:val="a8"/>
    <w:uiPriority w:val="99"/>
    <w:unhideWhenUsed/>
    <w:rsid w:val="00AE46D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1"/>
    <w:link w:val="a7"/>
    <w:uiPriority w:val="99"/>
    <w:rsid w:val="00AE46D3"/>
    <w:rPr>
      <w:sz w:val="24"/>
      <w:szCs w:val="24"/>
      <w:lang w:val="en-US" w:eastAsia="en-US"/>
    </w:rPr>
  </w:style>
  <w:style w:type="paragraph" w:styleId="a9">
    <w:name w:val="footer"/>
    <w:basedOn w:val="a0"/>
    <w:link w:val="aa"/>
    <w:uiPriority w:val="99"/>
    <w:unhideWhenUsed/>
    <w:rsid w:val="00AE46D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1"/>
    <w:link w:val="a9"/>
    <w:uiPriority w:val="99"/>
    <w:rsid w:val="00AE46D3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B3501-33A3-4CB3-9ECB-49F005A0A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2085</Words>
  <Characters>1190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2021-07-23T13:14:00Z</dcterms:created>
  <dcterms:modified xsi:type="dcterms:W3CDTF">2021-07-29T09:08:00Z</dcterms:modified>
</cp:coreProperties>
</file>