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3B9" w:rsidRPr="00A750B1" w:rsidRDefault="005A2C66" w:rsidP="00605935">
      <w:pPr>
        <w:pStyle w:val="Bodytext20"/>
        <w:shd w:val="clear" w:color="auto" w:fill="auto"/>
        <w:spacing w:after="0" w:line="240" w:lineRule="auto"/>
        <w:ind w:left="5103"/>
        <w:rPr>
          <w:b/>
        </w:rPr>
      </w:pPr>
      <w:r w:rsidRPr="00A750B1">
        <w:rPr>
          <w:b/>
        </w:rPr>
        <w:t>ЗАТВЕРДЖУЮ</w:t>
      </w:r>
    </w:p>
    <w:p w:rsidR="001E3E23" w:rsidRPr="00A750B1" w:rsidRDefault="00CE18B0" w:rsidP="00605935">
      <w:pPr>
        <w:pStyle w:val="Bodytext20"/>
        <w:shd w:val="clear" w:color="auto" w:fill="auto"/>
        <w:spacing w:after="0" w:line="240" w:lineRule="auto"/>
        <w:ind w:left="5103"/>
        <w:rPr>
          <w:b/>
        </w:rPr>
      </w:pPr>
      <w:r w:rsidRPr="00A750B1">
        <w:rPr>
          <w:b/>
        </w:rPr>
        <w:t>Голова</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обласної державної адміністрації</w:t>
      </w:r>
    </w:p>
    <w:p w:rsidR="001E3E23" w:rsidRPr="00A750B1" w:rsidRDefault="00945DFB" w:rsidP="00605935">
      <w:pPr>
        <w:pStyle w:val="Bodytext20"/>
        <w:shd w:val="clear" w:color="auto" w:fill="auto"/>
        <w:spacing w:after="0" w:line="276" w:lineRule="auto"/>
        <w:ind w:left="5103"/>
        <w:rPr>
          <w:b/>
        </w:rPr>
      </w:pPr>
      <w:r w:rsidRPr="00A750B1">
        <w:rPr>
          <w:b/>
        </w:rPr>
        <w:t>__________________</w:t>
      </w:r>
      <w:r w:rsidR="001E3E23" w:rsidRPr="00A750B1">
        <w:rPr>
          <w:b/>
        </w:rPr>
        <w:t xml:space="preserve"> </w:t>
      </w:r>
      <w:r w:rsidR="00CE18B0" w:rsidRPr="00A750B1">
        <w:rPr>
          <w:b/>
        </w:rPr>
        <w:t>М. Козицький</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«___»_______________2021 року</w:t>
      </w:r>
    </w:p>
    <w:p w:rsidR="001E3E23" w:rsidRDefault="001E3E23" w:rsidP="00515ED6">
      <w:pPr>
        <w:pStyle w:val="Bodytext20"/>
        <w:shd w:val="clear" w:color="auto" w:fill="auto"/>
        <w:spacing w:after="0" w:line="276" w:lineRule="auto"/>
        <w:ind w:left="5300"/>
        <w:rPr>
          <w:b/>
        </w:rPr>
      </w:pPr>
    </w:p>
    <w:p w:rsidR="001E3E23" w:rsidRPr="001E3E23" w:rsidRDefault="001E3E23" w:rsidP="00515ED6">
      <w:pPr>
        <w:pStyle w:val="Bodytext20"/>
        <w:shd w:val="clear" w:color="auto" w:fill="auto"/>
        <w:spacing w:after="0" w:line="276" w:lineRule="auto"/>
        <w:ind w:firstLine="600"/>
        <w:jc w:val="center"/>
        <w:rPr>
          <w:b/>
        </w:rPr>
      </w:pPr>
      <w:r w:rsidRPr="001E3E23">
        <w:rPr>
          <w:b/>
        </w:rPr>
        <w:t>Звіт</w:t>
      </w:r>
    </w:p>
    <w:p w:rsidR="001E3E23" w:rsidRDefault="001E3E23" w:rsidP="00641EF0">
      <w:pPr>
        <w:pStyle w:val="Bodytext20"/>
        <w:shd w:val="clear" w:color="auto" w:fill="auto"/>
        <w:spacing w:after="0" w:line="276" w:lineRule="auto"/>
        <w:ind w:left="567" w:firstLine="33"/>
        <w:jc w:val="center"/>
        <w:rPr>
          <w:b/>
        </w:rPr>
      </w:pPr>
      <w:r w:rsidRPr="001E3E23">
        <w:rPr>
          <w:b/>
        </w:rPr>
        <w:t>за результатами оцінки корупційних ризиків</w:t>
      </w:r>
      <w:r w:rsidR="00552E52">
        <w:rPr>
          <w:b/>
        </w:rPr>
        <w:t xml:space="preserve"> у діяльності</w:t>
      </w:r>
    </w:p>
    <w:p w:rsidR="00552E52" w:rsidRDefault="00552E52" w:rsidP="00515ED6">
      <w:pPr>
        <w:pStyle w:val="Bodytext20"/>
        <w:shd w:val="clear" w:color="auto" w:fill="auto"/>
        <w:spacing w:after="0" w:line="276" w:lineRule="auto"/>
        <w:ind w:firstLine="600"/>
        <w:jc w:val="center"/>
        <w:rPr>
          <w:b/>
        </w:rPr>
      </w:pPr>
      <w:r>
        <w:rPr>
          <w:b/>
        </w:rPr>
        <w:t>Львівської обласної державної адміністрації</w:t>
      </w:r>
    </w:p>
    <w:p w:rsidR="00515ED6" w:rsidRDefault="00515ED6" w:rsidP="00515ED6">
      <w:pPr>
        <w:pStyle w:val="Bodytext20"/>
        <w:shd w:val="clear" w:color="auto" w:fill="auto"/>
        <w:spacing w:after="0" w:line="276" w:lineRule="auto"/>
        <w:ind w:firstLine="600"/>
        <w:jc w:val="both"/>
      </w:pPr>
    </w:p>
    <w:p w:rsidR="0048551E" w:rsidRDefault="005A2C66" w:rsidP="00B1515F">
      <w:pPr>
        <w:pStyle w:val="Bodytext20"/>
        <w:shd w:val="clear" w:color="auto" w:fill="auto"/>
        <w:spacing w:after="0" w:line="276" w:lineRule="auto"/>
        <w:ind w:firstLine="567"/>
        <w:jc w:val="both"/>
      </w:pPr>
      <w:r>
        <w:t>На підставі розпорядження го</w:t>
      </w:r>
      <w:r w:rsidR="001E3E23">
        <w:t>лови облдержадміністрації від 31</w:t>
      </w:r>
      <w:r w:rsidR="006A29E8">
        <w:t xml:space="preserve"> </w:t>
      </w:r>
      <w:r w:rsidR="00C05C32">
        <w:rPr>
          <w:lang w:val="en-US"/>
        </w:rPr>
        <w:t>січня</w:t>
      </w:r>
      <w:bookmarkStart w:id="0" w:name="_GoBack"/>
      <w:bookmarkEnd w:id="0"/>
      <w:r w:rsidR="00C05C32">
        <w:rPr>
          <w:lang w:val="en-US"/>
        </w:rPr>
        <w:t xml:space="preserve"> </w:t>
      </w:r>
      <w:r>
        <w:t>2020</w:t>
      </w:r>
      <w:r w:rsidR="001E3E23">
        <w:t xml:space="preserve"> </w:t>
      </w:r>
      <w:r w:rsidR="00552E52">
        <w:t xml:space="preserve">  </w:t>
      </w:r>
      <w:r>
        <w:t>№</w:t>
      </w:r>
      <w:r w:rsidR="00B1515F">
        <w:t> </w:t>
      </w:r>
      <w:r w:rsidR="001E3E23">
        <w:t>42/0/5-20 «Про створення комісії з</w:t>
      </w:r>
      <w:r>
        <w:t xml:space="preserve"> оцінки корупційних ризиків</w:t>
      </w:r>
      <w:r w:rsidR="00DD7FE1" w:rsidRPr="00DD7FE1">
        <w:t xml:space="preserve"> </w:t>
      </w:r>
      <w:r w:rsidR="00DD7FE1">
        <w:t xml:space="preserve">в </w:t>
      </w:r>
      <w:r w:rsidR="00DD7FE1" w:rsidRPr="00B1515F">
        <w:t>обласній державній</w:t>
      </w:r>
      <w:r w:rsidR="00DD7FE1">
        <w:t xml:space="preserve"> адміністрації</w:t>
      </w:r>
      <w:r w:rsidR="001E3E23">
        <w:t xml:space="preserve">» та </w:t>
      </w:r>
      <w:r w:rsidR="00C05C32" w:rsidRPr="00663A68">
        <w:t>враховуючи наказ Національного аген</w:t>
      </w:r>
      <w:r w:rsidR="00C05C32">
        <w:t>т</w:t>
      </w:r>
      <w:r w:rsidR="00C05C32" w:rsidRPr="00663A68">
        <w:t xml:space="preserve">ства з питань запобігання корупції </w:t>
      </w:r>
      <w:r w:rsidR="00C05C32">
        <w:t>від 12 липня 2021 року  №389</w:t>
      </w:r>
      <w:r w:rsidR="00C05C32" w:rsidRPr="00663A68">
        <w:t xml:space="preserve">/21 «Про </w:t>
      </w:r>
      <w:r w:rsidR="00C05C32">
        <w:t>погодження</w:t>
      </w:r>
      <w:r w:rsidR="00C05C32" w:rsidRPr="00663A68">
        <w:t xml:space="preserve">  антикорупційної програми Львівської обласної державної адміністрації на 2021-2022 роки»</w:t>
      </w:r>
      <w:r w:rsidR="00C05C32">
        <w:rPr>
          <w:lang w:val="en-US"/>
        </w:rPr>
        <w:t xml:space="preserve"> </w:t>
      </w:r>
      <w:r w:rsidR="0048551E">
        <w:t xml:space="preserve">в апараті та структурних підрозділах </w:t>
      </w:r>
      <w:r w:rsidR="00B361F5">
        <w:t>облдержадміністрації проводилась додат</w:t>
      </w:r>
      <w:r w:rsidR="0048551E">
        <w:t>кова оцінка корупційних ризиків.</w:t>
      </w:r>
    </w:p>
    <w:p w:rsidR="00C05C32" w:rsidRDefault="00C05C32" w:rsidP="00B1515F">
      <w:pPr>
        <w:pStyle w:val="Bodytext20"/>
        <w:shd w:val="clear" w:color="auto" w:fill="auto"/>
        <w:spacing w:after="0" w:line="276" w:lineRule="auto"/>
        <w:ind w:firstLine="567"/>
        <w:jc w:val="both"/>
      </w:pPr>
      <w:r>
        <w:t>23</w:t>
      </w:r>
      <w:r w:rsidRPr="00785A9E">
        <w:t xml:space="preserve"> </w:t>
      </w:r>
      <w:r>
        <w:t>липня</w:t>
      </w:r>
      <w:r w:rsidRPr="00785A9E">
        <w:t xml:space="preserve"> 2021 року </w:t>
      </w:r>
      <w:r>
        <w:t>К</w:t>
      </w:r>
      <w:r w:rsidRPr="00785A9E">
        <w:t xml:space="preserve">омісією було проведено додаткову оцінку та </w:t>
      </w:r>
      <w:r>
        <w:t xml:space="preserve">визначення заходів, </w:t>
      </w:r>
      <w:r w:rsidRPr="00F06017">
        <w:rPr>
          <w:bCs/>
        </w:rPr>
        <w:t>щодо усунення</w:t>
      </w:r>
      <w:r>
        <w:rPr>
          <w:b/>
          <w:bCs/>
          <w:sz w:val="24"/>
          <w:szCs w:val="24"/>
        </w:rPr>
        <w:t xml:space="preserve"> </w:t>
      </w:r>
      <w:r w:rsidRPr="00785A9E">
        <w:t xml:space="preserve"> корупційних ризиків у діяльності </w:t>
      </w:r>
      <w:r>
        <w:t>облдержадміністрації.</w:t>
      </w:r>
    </w:p>
    <w:p w:rsidR="00E75D2F" w:rsidRDefault="00E75D2F" w:rsidP="00B1515F">
      <w:pPr>
        <w:pStyle w:val="Bodytext20"/>
        <w:shd w:val="clear" w:color="auto" w:fill="auto"/>
        <w:spacing w:after="0" w:line="276" w:lineRule="auto"/>
        <w:ind w:firstLine="567"/>
        <w:jc w:val="both"/>
      </w:pPr>
      <w:r>
        <w:t xml:space="preserve">Оцінку корупційних ризиків проведено з урахуванням загальних, спеціальних функцій та завдань органу влади. До об’єктів оцінки корупційних ризиків увійшли: діяльність апарату та структурних підрозділів облдержадміністрації, організаційна діяльність, інформаційна та аналітична діяльність, фінансова діяльність, організація роботи із запобігання та виявлення корупції, внутрішній контроль та аудит, забезпечення доступу до публічної інформації, організація роботи щодо запобігання корупції у сфері фінансово-господарської діяльності та надання адміністративних послуг, прийняття управлінських рішень та проведення публічних закупівель. </w:t>
      </w:r>
    </w:p>
    <w:p w:rsidR="00E75D2F" w:rsidRDefault="00E75D2F" w:rsidP="00B1515F">
      <w:pPr>
        <w:pStyle w:val="Bodytext20"/>
        <w:shd w:val="clear" w:color="auto" w:fill="auto"/>
        <w:spacing w:after="0" w:line="276" w:lineRule="auto"/>
        <w:ind w:firstLine="567"/>
        <w:jc w:val="both"/>
      </w:pPr>
      <w:r>
        <w:t>До проведення оцінки корупційних ризиків</w:t>
      </w:r>
      <w:r w:rsidR="00C05C32">
        <w:t xml:space="preserve"> та </w:t>
      </w:r>
      <w:r w:rsidR="00C05C32">
        <w:t xml:space="preserve">визначення заходів, </w:t>
      </w:r>
      <w:r w:rsidR="00C05C32" w:rsidRPr="00F06017">
        <w:rPr>
          <w:bCs/>
        </w:rPr>
        <w:t>щодо усунення</w:t>
      </w:r>
      <w:r w:rsidR="00C05C32">
        <w:rPr>
          <w:b/>
          <w:bCs/>
          <w:sz w:val="24"/>
          <w:szCs w:val="24"/>
        </w:rPr>
        <w:t xml:space="preserve"> </w:t>
      </w:r>
      <w:r w:rsidR="00C05C32" w:rsidRPr="00785A9E">
        <w:t xml:space="preserve"> корупційних ризиків у діяльності </w:t>
      </w:r>
      <w:r w:rsidR="00C05C32">
        <w:t>облдержадміністрації</w:t>
      </w:r>
      <w:r>
        <w:t xml:space="preserve"> були залучені заступник керівника апарату облдержадміністрації, керівники структурних підрозділів та уповноважені (відповідальні) особи з питань запобігання та виявлення корупції облдержадміністрації, які володіють знаннями про внутрішнє і зовнішнє середовище апарату облдержадміністрації, структурних підрозділів облдержадміністрації та мають досвід роботи у сфері їх діяльності. </w:t>
      </w:r>
    </w:p>
    <w:p w:rsidR="00E75D2F" w:rsidRDefault="00E75D2F" w:rsidP="00B1515F">
      <w:pPr>
        <w:pStyle w:val="Bodytext20"/>
        <w:shd w:val="clear" w:color="auto" w:fill="auto"/>
        <w:spacing w:after="0" w:line="276" w:lineRule="auto"/>
        <w:ind w:firstLine="567"/>
        <w:jc w:val="both"/>
      </w:pPr>
      <w:r>
        <w:t xml:space="preserve">Оцінка корупційних ризиків здійснювалася за критеріями ймовірності виникнення ідентифікованих корупційних ризиків та наслідків корупційного правопорушення чи правопорушення, пов’язаного з корупцією, та була </w:t>
      </w:r>
      <w:r>
        <w:lastRenderedPageBreak/>
        <w:t xml:space="preserve">спрямована на виявлення найбільш вразливих до корупції процесів, які мають місце під час здійснення державними службовцями та посадовими особами  облдержадміністрації своїх повноважень, а також причин і умов, що сприяють можливому виникненню корупційних правопорушень у діяльності апарату та структурних підрозділів облдержадміністрації. </w:t>
      </w:r>
    </w:p>
    <w:p w:rsidR="00D943EF" w:rsidRDefault="00560B10" w:rsidP="00D943EF">
      <w:pPr>
        <w:pStyle w:val="Bodytext20"/>
        <w:shd w:val="clear" w:color="auto" w:fill="auto"/>
        <w:spacing w:after="0" w:line="276" w:lineRule="auto"/>
        <w:ind w:firstLine="567"/>
        <w:jc w:val="both"/>
      </w:pPr>
      <w:r>
        <w:t>В</w:t>
      </w:r>
      <w:r w:rsidR="00E75D2F">
        <w:t>наслідок проведеної роботи відповідно до вимог Методології оцінювання корупційних ризиків у діяльності органів влади, затвердженої рішенням Національного агентства з питань з</w:t>
      </w:r>
      <w:r w:rsidR="00D943EF">
        <w:t>апобігання корупції від 02.12.</w:t>
      </w:r>
      <w:r w:rsidR="00E75D2F">
        <w:t xml:space="preserve">2016 </w:t>
      </w:r>
      <w:r w:rsidR="00D943EF">
        <w:t>№ 126 (далі – Методологія)</w:t>
      </w:r>
      <w:r>
        <w:t>,</w:t>
      </w:r>
      <w:r w:rsidR="00D943EF">
        <w:t xml:space="preserve">  робочого Плану оцінки корупційних ризиків в діяльності о</w:t>
      </w:r>
      <w:r w:rsidR="00C05C32">
        <w:t>блдержадміністрації у 2021 році з</w:t>
      </w:r>
      <w:r w:rsidR="00D943EF">
        <w:t xml:space="preserve">дійснено формальне визначення </w:t>
      </w:r>
      <w:r w:rsidR="00C05C32">
        <w:t xml:space="preserve">корупційних ризиків </w:t>
      </w:r>
      <w:r w:rsidR="00D943EF">
        <w:t xml:space="preserve">та проведено оцінку виявлених корупційних ризиків.    </w:t>
      </w:r>
    </w:p>
    <w:p w:rsidR="006E23B9" w:rsidRDefault="005A2C66" w:rsidP="00515ED6">
      <w:pPr>
        <w:pStyle w:val="Bodytext20"/>
        <w:shd w:val="clear" w:color="auto" w:fill="auto"/>
        <w:spacing w:after="0" w:line="276" w:lineRule="auto"/>
        <w:ind w:firstLine="567"/>
        <w:jc w:val="both"/>
      </w:pPr>
      <w:r>
        <w:t>Комісією</w:t>
      </w:r>
      <w:r w:rsidR="003768D8">
        <w:t>,</w:t>
      </w:r>
      <w:r>
        <w:t xml:space="preserve"> відповідно до Методології, провед</w:t>
      </w:r>
      <w:r w:rsidR="00C05C32">
        <w:t xml:space="preserve">ено </w:t>
      </w:r>
      <w:r w:rsidR="00531E83">
        <w:t>оцінку</w:t>
      </w:r>
      <w:r w:rsidR="00C05C32">
        <w:t xml:space="preserve"> корупційних ризиків</w:t>
      </w:r>
      <w:r w:rsidR="00531E83">
        <w:t>, підготовлено проп</w:t>
      </w:r>
      <w:r>
        <w:t>озиції щодо за</w:t>
      </w:r>
      <w:r w:rsidR="00531E83">
        <w:t>ходів з їх усунення, які спрямовані на ліквідацію або мінімізацію умов виникнення корупційних ризиків (додатки 1, 2</w:t>
      </w:r>
      <w:r w:rsidR="00730946">
        <w:t>, 3</w:t>
      </w:r>
      <w:r>
        <w:t xml:space="preserve"> додаються).</w:t>
      </w:r>
    </w:p>
    <w:p w:rsidR="005A2C66" w:rsidRPr="005A2C66" w:rsidRDefault="005A2C66" w:rsidP="00515ED6">
      <w:pPr>
        <w:pStyle w:val="Bodytext20"/>
        <w:spacing w:after="0" w:line="276" w:lineRule="auto"/>
        <w:jc w:val="both"/>
        <w:rPr>
          <w:b/>
        </w:rPr>
      </w:pPr>
    </w:p>
    <w:sectPr w:rsidR="005A2C66" w:rsidRPr="005A2C66" w:rsidSect="00605935">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D5B" w:rsidRDefault="00B54D5B">
      <w:r>
        <w:separator/>
      </w:r>
    </w:p>
  </w:endnote>
  <w:endnote w:type="continuationSeparator" w:id="0">
    <w:p w:rsidR="00B54D5B" w:rsidRDefault="00B5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D5B" w:rsidRDefault="00B54D5B"/>
  </w:footnote>
  <w:footnote w:type="continuationSeparator" w:id="0">
    <w:p w:rsidR="00B54D5B" w:rsidRDefault="00B54D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671527"/>
      <w:docPartObj>
        <w:docPartGallery w:val="Page Numbers (Top of Page)"/>
        <w:docPartUnique/>
      </w:docPartObj>
    </w:sdtPr>
    <w:sdtEndPr>
      <w:rPr>
        <w:rFonts w:ascii="Times New Roman" w:hAnsi="Times New Roman" w:cs="Times New Roman"/>
      </w:rPr>
    </w:sdtEndPr>
    <w:sdtContent>
      <w:p w:rsidR="00B1515F" w:rsidRDefault="00B1515F">
        <w:pPr>
          <w:pStyle w:val="a6"/>
          <w:jc w:val="center"/>
        </w:pPr>
      </w:p>
      <w:p w:rsidR="00B1515F" w:rsidRDefault="00B1515F">
        <w:pPr>
          <w:pStyle w:val="a6"/>
          <w:jc w:val="center"/>
        </w:pPr>
      </w:p>
      <w:p w:rsidR="00B1515F" w:rsidRPr="00B1515F" w:rsidRDefault="00B1515F">
        <w:pPr>
          <w:pStyle w:val="a6"/>
          <w:jc w:val="center"/>
          <w:rPr>
            <w:rFonts w:ascii="Times New Roman" w:hAnsi="Times New Roman" w:cs="Times New Roman"/>
          </w:rPr>
        </w:pPr>
        <w:r w:rsidRPr="00B1515F">
          <w:rPr>
            <w:rFonts w:ascii="Times New Roman" w:hAnsi="Times New Roman" w:cs="Times New Roman"/>
          </w:rPr>
          <w:fldChar w:fldCharType="begin"/>
        </w:r>
        <w:r w:rsidRPr="00B1515F">
          <w:rPr>
            <w:rFonts w:ascii="Times New Roman" w:hAnsi="Times New Roman" w:cs="Times New Roman"/>
          </w:rPr>
          <w:instrText>PAGE   \* MERGEFORMAT</w:instrText>
        </w:r>
        <w:r w:rsidRPr="00B1515F">
          <w:rPr>
            <w:rFonts w:ascii="Times New Roman" w:hAnsi="Times New Roman" w:cs="Times New Roman"/>
          </w:rPr>
          <w:fldChar w:fldCharType="separate"/>
        </w:r>
        <w:r w:rsidR="00C05C32" w:rsidRPr="00C05C32">
          <w:rPr>
            <w:rFonts w:ascii="Times New Roman" w:hAnsi="Times New Roman" w:cs="Times New Roman"/>
            <w:noProof/>
            <w:lang w:val="ru-RU"/>
          </w:rPr>
          <w:t>2</w:t>
        </w:r>
        <w:r w:rsidRPr="00B1515F">
          <w:rPr>
            <w:rFonts w:ascii="Times New Roman" w:hAnsi="Times New Roman" w:cs="Times New Roman"/>
          </w:rPr>
          <w:fldChar w:fldCharType="end"/>
        </w:r>
      </w:p>
    </w:sdtContent>
  </w:sdt>
  <w:p w:rsidR="00B1515F" w:rsidRDefault="00B1515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B9"/>
    <w:rsid w:val="001C38D5"/>
    <w:rsid w:val="001C663E"/>
    <w:rsid w:val="001E3E23"/>
    <w:rsid w:val="0024667A"/>
    <w:rsid w:val="00252152"/>
    <w:rsid w:val="00286E93"/>
    <w:rsid w:val="00354B47"/>
    <w:rsid w:val="00361420"/>
    <w:rsid w:val="003768D8"/>
    <w:rsid w:val="0048551E"/>
    <w:rsid w:val="004A1DE6"/>
    <w:rsid w:val="00515ED6"/>
    <w:rsid w:val="00531E83"/>
    <w:rsid w:val="00552E52"/>
    <w:rsid w:val="00560B10"/>
    <w:rsid w:val="0059658A"/>
    <w:rsid w:val="005A2C66"/>
    <w:rsid w:val="00605935"/>
    <w:rsid w:val="00641EF0"/>
    <w:rsid w:val="006A29E8"/>
    <w:rsid w:val="006D12E5"/>
    <w:rsid w:val="006E23B9"/>
    <w:rsid w:val="00730946"/>
    <w:rsid w:val="008C6753"/>
    <w:rsid w:val="00945DFB"/>
    <w:rsid w:val="00A750B1"/>
    <w:rsid w:val="00AD05AA"/>
    <w:rsid w:val="00B1515F"/>
    <w:rsid w:val="00B361F5"/>
    <w:rsid w:val="00B54D5B"/>
    <w:rsid w:val="00C05C32"/>
    <w:rsid w:val="00C137E4"/>
    <w:rsid w:val="00C4216F"/>
    <w:rsid w:val="00CE18B0"/>
    <w:rsid w:val="00D943EF"/>
    <w:rsid w:val="00DA64F2"/>
    <w:rsid w:val="00DB73DB"/>
    <w:rsid w:val="00DC0555"/>
    <w:rsid w:val="00DD7FE1"/>
    <w:rsid w:val="00DE3378"/>
    <w:rsid w:val="00E402C7"/>
    <w:rsid w:val="00E75D2F"/>
    <w:rsid w:val="00FC78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7FF266-AD3D-401A-B678-7738E7B9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6142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61420"/>
    <w:rPr>
      <w:color w:val="0066CC"/>
      <w:u w:val="single"/>
    </w:rPr>
  </w:style>
  <w:style w:type="character" w:customStyle="1" w:styleId="Bodytext4Exact">
    <w:name w:val="Body text (4) Exact"/>
    <w:basedOn w:val="a0"/>
    <w:link w:val="Bodytext4"/>
    <w:rsid w:val="00361420"/>
    <w:rPr>
      <w:rFonts w:ascii="Times New Roman" w:eastAsia="Times New Roman" w:hAnsi="Times New Roman" w:cs="Times New Roman"/>
      <w:b/>
      <w:bCs/>
      <w:i w:val="0"/>
      <w:iCs w:val="0"/>
      <w:smallCaps w:val="0"/>
      <w:strike w:val="0"/>
      <w:sz w:val="26"/>
      <w:szCs w:val="26"/>
      <w:u w:val="none"/>
    </w:rPr>
  </w:style>
  <w:style w:type="character" w:customStyle="1" w:styleId="Bodytext2">
    <w:name w:val="Body text (2)_"/>
    <w:basedOn w:val="a0"/>
    <w:link w:val="Bodytext20"/>
    <w:rsid w:val="00361420"/>
    <w:rPr>
      <w:rFonts w:ascii="Times New Roman" w:eastAsia="Times New Roman" w:hAnsi="Times New Roman" w:cs="Times New Roman"/>
      <w:b w:val="0"/>
      <w:bCs w:val="0"/>
      <w:i w:val="0"/>
      <w:iCs w:val="0"/>
      <w:smallCaps w:val="0"/>
      <w:strike w:val="0"/>
      <w:sz w:val="28"/>
      <w:szCs w:val="28"/>
      <w:u w:val="none"/>
    </w:rPr>
  </w:style>
  <w:style w:type="character" w:customStyle="1" w:styleId="Bodytext3">
    <w:name w:val="Body text (3)_"/>
    <w:basedOn w:val="a0"/>
    <w:link w:val="Bodytext30"/>
    <w:rsid w:val="00361420"/>
    <w:rPr>
      <w:rFonts w:ascii="Times New Roman" w:eastAsia="Times New Roman" w:hAnsi="Times New Roman" w:cs="Times New Roman"/>
      <w:b/>
      <w:bCs/>
      <w:i w:val="0"/>
      <w:iCs w:val="0"/>
      <w:smallCaps w:val="0"/>
      <w:strike w:val="0"/>
      <w:sz w:val="28"/>
      <w:szCs w:val="28"/>
      <w:u w:val="none"/>
    </w:rPr>
  </w:style>
  <w:style w:type="character" w:customStyle="1" w:styleId="Bodytext320ptItalicSpacing2pt">
    <w:name w:val="Body text (3) + 20 pt;Italic;Spacing 2 pt"/>
    <w:basedOn w:val="Bodytext3"/>
    <w:rsid w:val="00361420"/>
    <w:rPr>
      <w:rFonts w:ascii="Times New Roman" w:eastAsia="Times New Roman" w:hAnsi="Times New Roman" w:cs="Times New Roman"/>
      <w:b/>
      <w:bCs/>
      <w:i/>
      <w:iCs/>
      <w:smallCaps w:val="0"/>
      <w:strike w:val="0"/>
      <w:color w:val="000000"/>
      <w:spacing w:val="50"/>
      <w:w w:val="100"/>
      <w:position w:val="0"/>
      <w:sz w:val="40"/>
      <w:szCs w:val="40"/>
      <w:u w:val="none"/>
      <w:lang w:val="uk-UA" w:eastAsia="uk-UA" w:bidi="uk-UA"/>
    </w:rPr>
  </w:style>
  <w:style w:type="character" w:customStyle="1" w:styleId="Bodytext217ptItalicSpacing2pt">
    <w:name w:val="Body text (2) + 17 pt;Italic;Spacing 2 pt"/>
    <w:basedOn w:val="Bodytext2"/>
    <w:rsid w:val="00361420"/>
    <w:rPr>
      <w:rFonts w:ascii="Times New Roman" w:eastAsia="Times New Roman" w:hAnsi="Times New Roman" w:cs="Times New Roman"/>
      <w:b w:val="0"/>
      <w:bCs w:val="0"/>
      <w:i/>
      <w:iCs/>
      <w:smallCaps w:val="0"/>
      <w:strike w:val="0"/>
      <w:color w:val="000000"/>
      <w:spacing w:val="50"/>
      <w:w w:val="100"/>
      <w:position w:val="0"/>
      <w:sz w:val="34"/>
      <w:szCs w:val="34"/>
      <w:u w:val="single"/>
      <w:lang w:val="uk-UA" w:eastAsia="uk-UA" w:bidi="uk-UA"/>
    </w:rPr>
  </w:style>
  <w:style w:type="character" w:customStyle="1" w:styleId="Bodytext217ptItalic">
    <w:name w:val="Body text (2) + 17 pt;Italic"/>
    <w:basedOn w:val="Bodytext2"/>
    <w:rsid w:val="00361420"/>
    <w:rPr>
      <w:rFonts w:ascii="Times New Roman" w:eastAsia="Times New Roman" w:hAnsi="Times New Roman" w:cs="Times New Roman"/>
      <w:b w:val="0"/>
      <w:bCs w:val="0"/>
      <w:i/>
      <w:iCs/>
      <w:smallCaps w:val="0"/>
      <w:strike w:val="0"/>
      <w:color w:val="000000"/>
      <w:spacing w:val="0"/>
      <w:w w:val="100"/>
      <w:position w:val="0"/>
      <w:sz w:val="34"/>
      <w:szCs w:val="34"/>
      <w:u w:val="single"/>
      <w:lang w:val="uk-UA" w:eastAsia="uk-UA" w:bidi="uk-UA"/>
    </w:rPr>
  </w:style>
  <w:style w:type="character" w:customStyle="1" w:styleId="Bodytext212ptBoldItalicSpacing1pt">
    <w:name w:val="Body text (2) + 12 pt;Bold;Italic;Spacing 1 pt"/>
    <w:basedOn w:val="Bodytext2"/>
    <w:rsid w:val="00361420"/>
    <w:rPr>
      <w:rFonts w:ascii="Times New Roman" w:eastAsia="Times New Roman" w:hAnsi="Times New Roman" w:cs="Times New Roman"/>
      <w:b/>
      <w:bCs/>
      <w:i/>
      <w:iCs/>
      <w:smallCaps w:val="0"/>
      <w:strike w:val="0"/>
      <w:color w:val="000000"/>
      <w:spacing w:val="30"/>
      <w:w w:val="100"/>
      <w:position w:val="0"/>
      <w:sz w:val="24"/>
      <w:szCs w:val="24"/>
      <w:u w:val="single"/>
      <w:lang w:val="uk-UA" w:eastAsia="uk-UA" w:bidi="uk-UA"/>
    </w:rPr>
  </w:style>
  <w:style w:type="paragraph" w:customStyle="1" w:styleId="Bodytext4">
    <w:name w:val="Body text (4)"/>
    <w:basedOn w:val="a"/>
    <w:link w:val="Bodytext4Exact"/>
    <w:rsid w:val="00361420"/>
    <w:pPr>
      <w:shd w:val="clear" w:color="auto" w:fill="FFFFFF"/>
      <w:spacing w:line="0" w:lineRule="atLeast"/>
    </w:pPr>
    <w:rPr>
      <w:rFonts w:ascii="Times New Roman" w:eastAsia="Times New Roman" w:hAnsi="Times New Roman" w:cs="Times New Roman"/>
      <w:b/>
      <w:bCs/>
      <w:sz w:val="26"/>
      <w:szCs w:val="26"/>
    </w:rPr>
  </w:style>
  <w:style w:type="paragraph" w:customStyle="1" w:styleId="Bodytext20">
    <w:name w:val="Body text (2)"/>
    <w:basedOn w:val="a"/>
    <w:link w:val="Bodytext2"/>
    <w:rsid w:val="00361420"/>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30">
    <w:name w:val="Body text (3)"/>
    <w:basedOn w:val="a"/>
    <w:link w:val="Bodytext3"/>
    <w:rsid w:val="00361420"/>
    <w:pPr>
      <w:shd w:val="clear" w:color="auto" w:fill="FFFFFF"/>
      <w:spacing w:before="60" w:line="0" w:lineRule="atLeast"/>
      <w:jc w:val="both"/>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641EF0"/>
    <w:rPr>
      <w:rFonts w:ascii="Segoe UI" w:hAnsi="Segoe UI" w:cs="Segoe UI"/>
      <w:sz w:val="18"/>
      <w:szCs w:val="18"/>
    </w:rPr>
  </w:style>
  <w:style w:type="character" w:customStyle="1" w:styleId="a5">
    <w:name w:val="Текст у виносці Знак"/>
    <w:basedOn w:val="a0"/>
    <w:link w:val="a4"/>
    <w:uiPriority w:val="99"/>
    <w:semiHidden/>
    <w:rsid w:val="00641EF0"/>
    <w:rPr>
      <w:rFonts w:ascii="Segoe UI" w:hAnsi="Segoe UI" w:cs="Segoe UI"/>
      <w:color w:val="000000"/>
      <w:sz w:val="18"/>
      <w:szCs w:val="18"/>
    </w:rPr>
  </w:style>
  <w:style w:type="paragraph" w:styleId="a6">
    <w:name w:val="header"/>
    <w:basedOn w:val="a"/>
    <w:link w:val="a7"/>
    <w:uiPriority w:val="99"/>
    <w:unhideWhenUsed/>
    <w:rsid w:val="00B1515F"/>
    <w:pPr>
      <w:tabs>
        <w:tab w:val="center" w:pos="4819"/>
        <w:tab w:val="right" w:pos="9639"/>
      </w:tabs>
    </w:pPr>
  </w:style>
  <w:style w:type="character" w:customStyle="1" w:styleId="a7">
    <w:name w:val="Верхній колонтитул Знак"/>
    <w:basedOn w:val="a0"/>
    <w:link w:val="a6"/>
    <w:uiPriority w:val="99"/>
    <w:rsid w:val="00B1515F"/>
    <w:rPr>
      <w:color w:val="000000"/>
    </w:rPr>
  </w:style>
  <w:style w:type="paragraph" w:styleId="a8">
    <w:name w:val="footer"/>
    <w:basedOn w:val="a"/>
    <w:link w:val="a9"/>
    <w:uiPriority w:val="99"/>
    <w:unhideWhenUsed/>
    <w:rsid w:val="00B1515F"/>
    <w:pPr>
      <w:tabs>
        <w:tab w:val="center" w:pos="4819"/>
        <w:tab w:val="right" w:pos="9639"/>
      </w:tabs>
    </w:pPr>
  </w:style>
  <w:style w:type="character" w:customStyle="1" w:styleId="a9">
    <w:name w:val="Нижній колонтитул Знак"/>
    <w:basedOn w:val="a0"/>
    <w:link w:val="a8"/>
    <w:uiPriority w:val="99"/>
    <w:rsid w:val="00B1515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2060</Words>
  <Characters>1175</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Loda0001</cp:lastModifiedBy>
  <cp:revision>4</cp:revision>
  <cp:lastPrinted>2021-01-05T13:08:00Z</cp:lastPrinted>
  <dcterms:created xsi:type="dcterms:W3CDTF">2021-06-03T10:01:00Z</dcterms:created>
  <dcterms:modified xsi:type="dcterms:W3CDTF">2021-08-18T09:27:00Z</dcterms:modified>
</cp:coreProperties>
</file>