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0CC" w:rsidRPr="00FF6B5D" w:rsidRDefault="007D4AE3" w:rsidP="007D4AE3">
      <w:pPr>
        <w:spacing w:after="0" w:line="36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ЗАТВЕРДЖЕНО</w:t>
      </w:r>
    </w:p>
    <w:p w:rsidR="007D4AE3" w:rsidRPr="00FF6B5D" w:rsidRDefault="007D4AE3" w:rsidP="007D4AE3">
      <w:pPr>
        <w:spacing w:after="0" w:line="36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7D4AE3" w:rsidRPr="00FF6B5D" w:rsidRDefault="007D4AE3" w:rsidP="007D4AE3">
      <w:pPr>
        <w:spacing w:after="0" w:line="36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7D4AE3" w:rsidRPr="00FF6B5D" w:rsidRDefault="007D4AE3" w:rsidP="007D4AE3">
      <w:pPr>
        <w:spacing w:after="0" w:line="36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_____________ №_____________</w:t>
      </w:r>
    </w:p>
    <w:p w:rsidR="00531687" w:rsidRPr="00FF6B5D" w:rsidRDefault="00531687" w:rsidP="005508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035" w:rsidRPr="00FF6B5D" w:rsidRDefault="00581035" w:rsidP="005508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81035" w:rsidRPr="00FF6B5D" w:rsidRDefault="00581035" w:rsidP="005508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 xml:space="preserve">організації </w:t>
      </w:r>
      <w:r w:rsidR="00E4782E" w:rsidRPr="00FF6B5D">
        <w:rPr>
          <w:rFonts w:ascii="Times New Roman" w:hAnsi="Times New Roman" w:cs="Times New Roman"/>
          <w:b/>
          <w:sz w:val="28"/>
          <w:szCs w:val="28"/>
        </w:rPr>
        <w:t>роботи</w:t>
      </w:r>
      <w:r w:rsidR="00383F1B" w:rsidRPr="00FF6B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17E1" w:rsidRPr="00FF6B5D">
        <w:rPr>
          <w:rFonts w:ascii="Times New Roman" w:hAnsi="Times New Roman" w:cs="Times New Roman"/>
          <w:b/>
          <w:sz w:val="28"/>
          <w:szCs w:val="28"/>
        </w:rPr>
        <w:t>обласної державної</w:t>
      </w:r>
      <w:r w:rsidR="00383F1B" w:rsidRPr="00FF6B5D">
        <w:rPr>
          <w:rFonts w:ascii="Times New Roman" w:hAnsi="Times New Roman" w:cs="Times New Roman"/>
          <w:b/>
          <w:sz w:val="28"/>
          <w:szCs w:val="28"/>
        </w:rPr>
        <w:t xml:space="preserve"> адміністрації</w:t>
      </w:r>
    </w:p>
    <w:p w:rsidR="00581035" w:rsidRPr="00FF6B5D" w:rsidRDefault="00581035" w:rsidP="005508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з повідомленнями про корупцію, внесеними викривачами</w:t>
      </w:r>
    </w:p>
    <w:p w:rsidR="00581035" w:rsidRPr="00FF6B5D" w:rsidRDefault="00581035" w:rsidP="005508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1035" w:rsidRPr="00FF6B5D" w:rsidRDefault="00581035" w:rsidP="005508F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:rsidR="00472BC3" w:rsidRPr="00FF6B5D" w:rsidRDefault="00383F1B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t>1.</w:t>
      </w:r>
      <w:r w:rsidR="00E4782E" w:rsidRPr="00FF6B5D">
        <w:t xml:space="preserve"> </w:t>
      </w:r>
      <w:r w:rsidRPr="00FF6B5D">
        <w:t>Цей П</w:t>
      </w:r>
      <w:r w:rsidR="00472BC3" w:rsidRPr="00FF6B5D">
        <w:t>орядок визначає організацію роботи з повідомленнями про порушення вимог Закону України «Про запобігання корупції», внесеними викривачами до обласної державної</w:t>
      </w:r>
      <w:r w:rsidRPr="00FF6B5D">
        <w:t xml:space="preserve"> адміністрації.</w:t>
      </w:r>
    </w:p>
    <w:p w:rsidR="00472BC3" w:rsidRPr="00FF6B5D" w:rsidRDefault="00E4782E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t xml:space="preserve">2. </w:t>
      </w:r>
      <w:r w:rsidR="00383F1B" w:rsidRPr="00FF6B5D">
        <w:t>Терміни в</w:t>
      </w:r>
      <w:r w:rsidR="00472BC3" w:rsidRPr="00FF6B5D">
        <w:t xml:space="preserve"> цьому Порядку вживаються</w:t>
      </w:r>
      <w:r w:rsidR="00383F1B" w:rsidRPr="00FF6B5D">
        <w:t xml:space="preserve"> у значеннях, наведених у законах</w:t>
      </w:r>
      <w:r w:rsidR="00472BC3" w:rsidRPr="00FF6B5D">
        <w:t xml:space="preserve"> України «Про запобігання корупції» та «Про інформацію»:</w:t>
      </w:r>
    </w:p>
    <w:p w:rsidR="00472BC3" w:rsidRPr="00FF6B5D" w:rsidRDefault="00472BC3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rPr>
          <w:rStyle w:val="a5"/>
          <w:i/>
        </w:rPr>
        <w:t>уповноважений підрозділ (уповноважена особа) з питань запобігання та виявлення корупції</w:t>
      </w:r>
      <w:r w:rsidRPr="00FF6B5D">
        <w:t xml:space="preserve"> </w:t>
      </w:r>
      <w:r w:rsidR="00B935F2" w:rsidRPr="00FF6B5D">
        <w:t>–</w:t>
      </w:r>
      <w:r w:rsidRPr="00FF6B5D">
        <w:t xml:space="preserve"> сектор з питань запобігання та виявлення корупції апарату обласної державної адміністрації</w:t>
      </w:r>
      <w:r w:rsidR="00B935F2" w:rsidRPr="00FF6B5D">
        <w:t xml:space="preserve"> (далі – Сектор)</w:t>
      </w:r>
      <w:r w:rsidRPr="00FF6B5D">
        <w:t>, що керується у своїй роботі чинним законодавством України, нормативним</w:t>
      </w:r>
      <w:r w:rsidR="00B935F2" w:rsidRPr="00FF6B5D">
        <w:t>и</w:t>
      </w:r>
      <w:r w:rsidRPr="00FF6B5D">
        <w:t xml:space="preserve"> документами Національного аген</w:t>
      </w:r>
      <w:r w:rsidR="00B935F2" w:rsidRPr="00FF6B5D">
        <w:t>т</w:t>
      </w:r>
      <w:r w:rsidRPr="00FF6B5D">
        <w:t>ства з питань запобі</w:t>
      </w:r>
      <w:r w:rsidR="00B935F2" w:rsidRPr="00FF6B5D">
        <w:t>гання корупції</w:t>
      </w:r>
      <w:r w:rsidR="00E63ABD" w:rsidRPr="00FF6B5D">
        <w:t xml:space="preserve"> (далі – НАЗК)</w:t>
      </w:r>
      <w:r w:rsidR="00B935F2" w:rsidRPr="00FF6B5D">
        <w:t>, Положенням про С</w:t>
      </w:r>
      <w:r w:rsidRPr="00FF6B5D">
        <w:t>ектор;</w:t>
      </w:r>
    </w:p>
    <w:p w:rsidR="00472BC3" w:rsidRPr="00FF6B5D" w:rsidRDefault="00472BC3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rPr>
          <w:rStyle w:val="a5"/>
          <w:i/>
        </w:rPr>
        <w:t>викривач</w:t>
      </w:r>
      <w:r w:rsidR="00E63ABD" w:rsidRPr="00FF6B5D">
        <w:t xml:space="preserve"> –</w:t>
      </w:r>
      <w:r w:rsidRPr="00FF6B5D">
        <w:t xml:space="preserve"> будь-яка фізична особа, яка за наявності переконання, що інформація є достовірною, повідомила або може повідомити про можливі факти корупційних або пов'язаних з корупцією правопорушень, інших порушень Закону України «Про запобігання корупції»</w:t>
      </w:r>
      <w:r w:rsidR="00E63ABD" w:rsidRPr="00FF6B5D">
        <w:t xml:space="preserve"> (далі – Закон)</w:t>
      </w:r>
      <w:r w:rsidRPr="00FF6B5D">
        <w:t xml:space="preserve">, вчинених іншою особою, якщо така інформація стала їй відома у зв'язку з її трудовою, професійною, господарською, громадською, науковою діяльністю, проходженням нею служби чи навчання або її участю у передбачених законодавством процедурах, які є обов'язковими для початку такої діяльності, проходження служби чи навчання. Правовий статус викривача та його підтвердження, ознаки та стандарти захисту викривача, способи та шляхи повідомлення ним про корупційні правопорушення визначені у </w:t>
      </w:r>
      <w:r w:rsidR="00925975" w:rsidRPr="00FF6B5D">
        <w:t>Законі, р</w:t>
      </w:r>
      <w:r w:rsidRPr="00FF6B5D">
        <w:t>оз'ясненнях НАЗК</w:t>
      </w:r>
      <w:r w:rsidR="00925975" w:rsidRPr="00FF6B5D">
        <w:t xml:space="preserve"> та</w:t>
      </w:r>
      <w:r w:rsidRPr="00FF6B5D">
        <w:t xml:space="preserve"> інших нормативно- правових актах;</w:t>
      </w:r>
    </w:p>
    <w:p w:rsidR="0032365C" w:rsidRPr="00FF6B5D" w:rsidRDefault="0032365C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rPr>
          <w:b/>
          <w:i/>
        </w:rPr>
        <w:t>інформація</w:t>
      </w:r>
      <w:r w:rsidRPr="00FF6B5D">
        <w:t xml:space="preserve"> – будь-які відомості та/або дані, які відомі особі, про можливі факти корупційних правопорушень;</w:t>
      </w:r>
    </w:p>
    <w:p w:rsidR="00472BC3" w:rsidRPr="00FF6B5D" w:rsidRDefault="00472BC3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rPr>
          <w:rStyle w:val="a5"/>
          <w:i/>
        </w:rPr>
        <w:t>ідентифікація повідомлення</w:t>
      </w:r>
      <w:r w:rsidR="00E63ABD" w:rsidRPr="00FF6B5D">
        <w:t xml:space="preserve"> –</w:t>
      </w:r>
      <w:r w:rsidRPr="00FF6B5D">
        <w:t xml:space="preserve"> встановлення відповідності інформації, наведеної в повідомленні, ознакам корупційного або пов'язаного з корупцією правопорушення;</w:t>
      </w:r>
    </w:p>
    <w:p w:rsidR="00472BC3" w:rsidRPr="00FF6B5D" w:rsidRDefault="00472BC3" w:rsidP="005508F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rPr>
          <w:rStyle w:val="a5"/>
          <w:i/>
        </w:rPr>
        <w:t>повідомлення про корупцію</w:t>
      </w:r>
      <w:r w:rsidR="00E63ABD" w:rsidRPr="00FF6B5D">
        <w:t xml:space="preserve"> –</w:t>
      </w:r>
      <w:r w:rsidRPr="00FF6B5D">
        <w:t xml:space="preserve"> повідомлення про порушення вимог Закону, яке містить інформацію про корупційне або пов'язане з корупцією</w:t>
      </w:r>
      <w:r w:rsidR="00E63ABD" w:rsidRPr="00FF6B5D">
        <w:t xml:space="preserve"> правопорушення, </w:t>
      </w:r>
      <w:r w:rsidR="00C17F32" w:rsidRPr="00FF6B5D">
        <w:t xml:space="preserve">інше порушення Закону, </w:t>
      </w:r>
      <w:r w:rsidRPr="00FF6B5D">
        <w:t>вчинене посадовими особами обласної державної адміністрації;</w:t>
      </w:r>
    </w:p>
    <w:p w:rsidR="0032365C" w:rsidRPr="00FF6B5D" w:rsidRDefault="0032365C" w:rsidP="005508F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rPr>
          <w:b/>
          <w:i/>
        </w:rPr>
        <w:lastRenderedPageBreak/>
        <w:t>повідомлення про можливі факти корупційних правопорушень</w:t>
      </w:r>
      <w:r w:rsidRPr="00FF6B5D">
        <w:t xml:space="preserve"> – здійснення інформування про фактичні дані, що підтверджують можливе вчинення корупційного правопорушення, які можуть бути перевірені;</w:t>
      </w:r>
    </w:p>
    <w:p w:rsidR="00472BC3" w:rsidRPr="00FF6B5D" w:rsidRDefault="00472BC3" w:rsidP="005508F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rPr>
          <w:rStyle w:val="a5"/>
          <w:i/>
        </w:rPr>
        <w:t>попередній розгляд</w:t>
      </w:r>
      <w:r w:rsidR="00E63ABD" w:rsidRPr="00FF6B5D">
        <w:t xml:space="preserve"> –</w:t>
      </w:r>
      <w:r w:rsidRPr="00FF6B5D">
        <w:t xml:space="preserve"> аналіз інформації, яка міститься в повідомленні про корупцію, на відповідність вимогам Закону.</w:t>
      </w:r>
    </w:p>
    <w:p w:rsidR="00472BC3" w:rsidRPr="00FF6B5D" w:rsidRDefault="00062CA2" w:rsidP="005508F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 xml:space="preserve">3. </w:t>
      </w:r>
      <w:r w:rsidR="00472BC3" w:rsidRPr="00FF6B5D">
        <w:t>Обласна державна адміністрація забезпечує умови для належного прийняття повідомлень про порушення вимог Закону, зокрема чер</w:t>
      </w:r>
      <w:r w:rsidR="00322482" w:rsidRPr="00FF6B5D">
        <w:t>ез офіційний веб</w:t>
      </w:r>
      <w:r w:rsidR="00472BC3" w:rsidRPr="00FF6B5D">
        <w:t xml:space="preserve">сайт обласної державної адміністрації, </w:t>
      </w:r>
      <w:r w:rsidR="000C443F" w:rsidRPr="00FF6B5D">
        <w:t xml:space="preserve">через </w:t>
      </w:r>
      <w:r w:rsidR="00472BC3" w:rsidRPr="00FF6B5D">
        <w:t xml:space="preserve">засоби електронного </w:t>
      </w:r>
      <w:r w:rsidR="000C443F" w:rsidRPr="00FF6B5D">
        <w:t xml:space="preserve">та телефонного </w:t>
      </w:r>
      <w:r w:rsidR="00472BC3" w:rsidRPr="00FF6B5D">
        <w:t xml:space="preserve">зв'язку та </w:t>
      </w:r>
      <w:r w:rsidR="00322482" w:rsidRPr="00FF6B5D">
        <w:t>на особистому прийомі громадян у</w:t>
      </w:r>
      <w:r w:rsidR="00472BC3" w:rsidRPr="00FF6B5D">
        <w:t xml:space="preserve"> голови та інших посадових осіб обласної державної адміністрації, а також у письмовому вигляді.</w:t>
      </w:r>
    </w:p>
    <w:p w:rsidR="00925975" w:rsidRPr="00FF6B5D" w:rsidRDefault="00062CA2" w:rsidP="00925975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>4.</w:t>
      </w:r>
      <w:r w:rsidR="00E4782E" w:rsidRPr="00FF6B5D">
        <w:t xml:space="preserve"> </w:t>
      </w:r>
      <w:r w:rsidR="00472BC3" w:rsidRPr="00FF6B5D">
        <w:t xml:space="preserve">Повідомлення про порушення вимог Закону може бути подане викривачем без зазначення авторства (анонімно). </w:t>
      </w:r>
      <w:r w:rsidR="00925975" w:rsidRPr="00FF6B5D">
        <w:t>Право викривача на конфіденційність та анонімність визначається статтею 53</w:t>
      </w:r>
      <w:r w:rsidR="00925975" w:rsidRPr="00FF6B5D">
        <w:rPr>
          <w:vertAlign w:val="superscript"/>
        </w:rPr>
        <w:t>5</w:t>
      </w:r>
      <w:r w:rsidR="00925975" w:rsidRPr="00FF6B5D">
        <w:t xml:space="preserve"> Закону.</w:t>
      </w:r>
    </w:p>
    <w:p w:rsidR="00472BC3" w:rsidRPr="00FF6B5D" w:rsidRDefault="00472BC3" w:rsidP="005508F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>Анонімне повідомлення про порушення вимог Закону пі</w:t>
      </w:r>
      <w:r w:rsidR="007373A7" w:rsidRPr="00FF6B5D">
        <w:t>длягає розгляду, якщо наведена в</w:t>
      </w:r>
      <w:r w:rsidRPr="00FF6B5D">
        <w:t xml:space="preserve"> ньому інформація стосується конкретної особи</w:t>
      </w:r>
      <w:r w:rsidR="00925975" w:rsidRPr="00FF6B5D">
        <w:t xml:space="preserve"> та </w:t>
      </w:r>
      <w:r w:rsidRPr="00FF6B5D">
        <w:t xml:space="preserve">містить фактичні дані, які можуть бути перевірені. </w:t>
      </w:r>
    </w:p>
    <w:p w:rsidR="00F63BF1" w:rsidRPr="00FF6B5D" w:rsidRDefault="00062CA2" w:rsidP="00F63BF1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>5</w:t>
      </w:r>
      <w:r w:rsidR="00C17F32" w:rsidRPr="00FF6B5D">
        <w:t>. Розгляд повідомлень про порушення вимог Закону в обласній державній адміністрації здійснюється Сектором.</w:t>
      </w:r>
    </w:p>
    <w:p w:rsidR="00F63BF1" w:rsidRPr="00FF6B5D" w:rsidRDefault="00062CA2" w:rsidP="00F63BF1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>6</w:t>
      </w:r>
      <w:r w:rsidR="00F63BF1" w:rsidRPr="00FF6B5D">
        <w:t>. Вимоги до повідомлень (у тому числі анонімних) про можливі факти корупційних або пов’язаних з корупцією правопорушень, інших порушень Закону та порядок їх розгляду визначаються Законом.</w:t>
      </w:r>
    </w:p>
    <w:p w:rsidR="00C17F32" w:rsidRPr="00FF6B5D" w:rsidRDefault="00F63BF1" w:rsidP="00F63BF1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>Повідомлення підлягає розгляду, якщо наведена у ньому інформація містить фактичні дані, що вказують на можливе вчинення корупційного або пов’язаного з корупцією правопорушення, інших порушень Закону, які можуть бути перевірені.</w:t>
      </w:r>
    </w:p>
    <w:p w:rsidR="0045146E" w:rsidRPr="00FF6B5D" w:rsidRDefault="00062CA2" w:rsidP="0032365C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>7</w:t>
      </w:r>
      <w:r w:rsidR="00F63BF1" w:rsidRPr="00FF6B5D">
        <w:t xml:space="preserve">. </w:t>
      </w:r>
      <w:r w:rsidR="003614D8" w:rsidRPr="00FF6B5D">
        <w:t>Порядок та строки здійснення перевірки за повідомленням викривача, визначаються статтею 53</w:t>
      </w:r>
      <w:r w:rsidR="003614D8" w:rsidRPr="00FF6B5D">
        <w:rPr>
          <w:vertAlign w:val="superscript"/>
        </w:rPr>
        <w:t>2</w:t>
      </w:r>
      <w:r w:rsidR="003614D8" w:rsidRPr="00FF6B5D">
        <w:t xml:space="preserve"> Закону.</w:t>
      </w:r>
      <w:r w:rsidR="0045146E" w:rsidRPr="00FF6B5D">
        <w:t xml:space="preserve"> </w:t>
      </w:r>
    </w:p>
    <w:p w:rsidR="0045146E" w:rsidRPr="00FF6B5D" w:rsidRDefault="0045146E" w:rsidP="005508F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</w:p>
    <w:p w:rsidR="00E717E1" w:rsidRPr="00FF6B5D" w:rsidRDefault="00581035" w:rsidP="005508F7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II. Засади та принципи організації роботи з повідомленнями</w:t>
      </w:r>
    </w:p>
    <w:p w:rsidR="00E717E1" w:rsidRPr="00FF6B5D" w:rsidRDefault="0032365C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1. </w:t>
      </w:r>
      <w:r w:rsidR="00581035" w:rsidRPr="00FF6B5D">
        <w:rPr>
          <w:rFonts w:ascii="Times New Roman" w:hAnsi="Times New Roman" w:cs="Times New Roman"/>
          <w:sz w:val="28"/>
          <w:szCs w:val="28"/>
        </w:rPr>
        <w:t xml:space="preserve">Організація роботи з повідомленнями про порушення вимог Закону в обласній державній адміністрації здійснюється на таких засадах: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1) знання та обізнаність: інформування про можливість подати повідомлення та повноваження обласної державної адміністрації щодо його розгляду;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2) доступність: забезпечення безперешкодного доступу для подання повідомлення, зручність процесу подання таких повідомлень;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3) довіра: інформування про виконання державних гарантій захисту викривачів;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4) відповідальність: забезпечення керівництвом обласної державної адміністрації роботи з повідомленнями;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5) ефективність: реагування на випадки порушення вимог Закону;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6) прозорість: інформування викривачів про те, як розглядаються їхні повідомлення;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lastRenderedPageBreak/>
        <w:t xml:space="preserve">7) аналіз та вивчення: систематичний перегляд і коригування організації роботи з повідомленнями. </w:t>
      </w:r>
    </w:p>
    <w:p w:rsidR="00E717E1" w:rsidRPr="00FF6B5D" w:rsidRDefault="0032365C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2. </w:t>
      </w:r>
      <w:r w:rsidR="00581035" w:rsidRPr="00FF6B5D">
        <w:rPr>
          <w:rFonts w:ascii="Times New Roman" w:hAnsi="Times New Roman" w:cs="Times New Roman"/>
          <w:sz w:val="28"/>
          <w:szCs w:val="28"/>
        </w:rPr>
        <w:t xml:space="preserve">Принципи організації роботи з повідомленнями про порушення вимог Закону: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1) доброчесність: поведінка посадової особи обласної державної адміністрації має відповідати вимогам законодавства та загальновизнаним етичним нормам;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2) захист прав викривачів: посадові особи обласної державної адміністрації, які мають доступ до повідомлень, повинні враховувати ризики для викривачів, пов’язані з поданням повідомлення, а також подальшим встановленням фактів порушення вимог Закону;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3) конфіденційність: у процесі збору, використання та збереження інформації посадові особи обласної державної адміністрації повинні виконувати вимоги законодавства щодо нерозголошення інформації про викривача;</w:t>
      </w:r>
    </w:p>
    <w:p w:rsidR="00E717E1" w:rsidRPr="00FF6B5D" w:rsidRDefault="00A170A6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4) зворотни</w:t>
      </w:r>
      <w:r w:rsidR="00581035" w:rsidRPr="00FF6B5D">
        <w:rPr>
          <w:rFonts w:ascii="Times New Roman" w:hAnsi="Times New Roman" w:cs="Times New Roman"/>
          <w:sz w:val="28"/>
          <w:szCs w:val="28"/>
        </w:rPr>
        <w:t xml:space="preserve">й зв’язок: підтримання зв’язку з викривачем, навіть якщо повідомлення подано анонімно;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5) неупередженість: повідомлення розглядається по суті та без жодних упереджень, які можуть виникати в результаті попередніх контактів викривача з обласною державною адміністрацією; 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6) об’єктивність: </w:t>
      </w:r>
      <w:r w:rsidR="00A170A6" w:rsidRPr="00FF6B5D">
        <w:rPr>
          <w:rFonts w:ascii="Times New Roman" w:hAnsi="Times New Roman" w:cs="Times New Roman"/>
          <w:sz w:val="28"/>
          <w:szCs w:val="28"/>
        </w:rPr>
        <w:t xml:space="preserve">інформації, </w:t>
      </w:r>
      <w:r w:rsidRPr="00FF6B5D">
        <w:rPr>
          <w:rFonts w:ascii="Times New Roman" w:hAnsi="Times New Roman" w:cs="Times New Roman"/>
          <w:sz w:val="28"/>
          <w:szCs w:val="28"/>
        </w:rPr>
        <w:t>одержаній при розгляді повідомлення</w:t>
      </w:r>
      <w:r w:rsidR="00A170A6" w:rsidRPr="00FF6B5D">
        <w:rPr>
          <w:rFonts w:ascii="Times New Roman" w:hAnsi="Times New Roman" w:cs="Times New Roman"/>
          <w:sz w:val="28"/>
          <w:szCs w:val="28"/>
        </w:rPr>
        <w:t>,</w:t>
      </w:r>
      <w:r w:rsidRPr="00FF6B5D">
        <w:rPr>
          <w:rFonts w:ascii="Times New Roman" w:hAnsi="Times New Roman" w:cs="Times New Roman"/>
          <w:sz w:val="28"/>
          <w:szCs w:val="28"/>
        </w:rPr>
        <w:t xml:space="preserve"> дається повна та об’єктивна оцінка;</w:t>
      </w:r>
    </w:p>
    <w:p w:rsidR="00E717E1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7) рівність: забезпечується однакове ставлення до всіх викривачів незалежно від віку, статі, національної приналежності, віросповідання тощо. </w:t>
      </w:r>
    </w:p>
    <w:p w:rsidR="00A170A6" w:rsidRPr="00FF6B5D" w:rsidRDefault="00A170A6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3D25" w:rsidRPr="00FF6B5D" w:rsidRDefault="00DA3D2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17E1" w:rsidRPr="00FF6B5D" w:rsidRDefault="00581035" w:rsidP="005508F7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III. Організація роботи з повідомленнями</w:t>
      </w:r>
    </w:p>
    <w:p w:rsidR="003870CC" w:rsidRPr="00FF6B5D" w:rsidRDefault="0032365C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581035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Повідомлення про порушення вимог Закону може бути як письмовим, так і усним. П</w:t>
      </w:r>
      <w:r w:rsidR="003870CC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овідомлення можуть прийматися: </w:t>
      </w:r>
    </w:p>
    <w:p w:rsidR="003870CC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1) поштою на адресу обла</w:t>
      </w:r>
      <w:r w:rsidR="003870CC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сно</w:t>
      </w:r>
      <w:r w:rsidR="00F76134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ї державної адміністрації: вул. </w:t>
      </w:r>
      <w:r w:rsidR="003870CC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Винниченка</w:t>
      </w:r>
      <w:r w:rsidR="00F76134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, </w:t>
      </w: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870CC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8, м.</w:t>
      </w:r>
      <w:r w:rsidR="00F76134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3870CC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Львів, 79008</w:t>
      </w: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3870CC" w:rsidRPr="00FF6B5D" w:rsidRDefault="00F76134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2) через офіційний веб</w:t>
      </w:r>
      <w:r w:rsidR="00581035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сайт обласної державної адміністрації:</w:t>
      </w: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70CC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https://loda.gov.ua/</w:t>
      </w:r>
      <w:r w:rsidR="00581035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3870CC" w:rsidRPr="00FF6B5D" w:rsidRDefault="00581035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засобами електронного зв’язку шляхом направлення повідомлення електронною поштою на </w:t>
      </w:r>
      <w:r w:rsidR="00F76134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електронну </w:t>
      </w: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адресу</w:t>
      </w:r>
      <w:r w:rsidR="00F76134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3870CC" w:rsidRPr="00FF6B5D">
        <w:rPr>
          <w:rFonts w:ascii="Times New Roman" w:hAnsi="Times New Roman" w:cs="Times New Roman"/>
          <w:sz w:val="28"/>
          <w:szCs w:val="28"/>
        </w:rPr>
        <w:t>korupcija@loda.gov.ua</w:t>
      </w: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(зразок повідомлення</w:t>
      </w:r>
      <w:r w:rsidR="00F718C3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розміщується на офіційному веб</w:t>
      </w: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сайті обласної </w:t>
      </w:r>
      <w:r w:rsidR="003870CC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державної адміністрації у розділі «Запобігання проявам корупції»)</w:t>
      </w:r>
      <w:r w:rsidR="00F718C3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870CC" w:rsidRPr="00FF6B5D" w:rsidRDefault="00354A67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B5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4</w:t>
      </w:r>
      <w:r w:rsidR="00581035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) через безкош</w:t>
      </w:r>
      <w:r w:rsidR="003870CC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товну «</w:t>
      </w:r>
      <w:r w:rsidR="007704A2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Гарячу лінію області» (Д</w:t>
      </w:r>
      <w:r w:rsidR="00581035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ержавна установа </w:t>
      </w:r>
      <w:r w:rsidR="003870CC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«Львівський</w:t>
      </w:r>
      <w:r w:rsidR="00581035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обласний кон</w:t>
      </w:r>
      <w:r w:rsidR="007704A2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тактний центр») –</w:t>
      </w:r>
      <w:r w:rsidR="003870CC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тел. </w:t>
      </w:r>
      <w:r w:rsidR="00E4782E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="000B5EC8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54A67" w:rsidRPr="00FF6B5D" w:rsidRDefault="00354A67" w:rsidP="00354A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5</w:t>
      </w: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E4782E"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через </w:t>
      </w:r>
      <w:r w:rsidR="005F3F8B" w:rsidRPr="00FF6B5D">
        <w:rPr>
          <w:rFonts w:ascii="Times New Roman" w:eastAsia="Times New Roman" w:hAnsi="Times New Roman" w:cs="Times New Roman"/>
          <w:sz w:val="28"/>
          <w:szCs w:val="28"/>
        </w:rPr>
        <w:t xml:space="preserve">телефонну лінію </w:t>
      </w:r>
      <w:r w:rsidR="00806493" w:rsidRPr="00FF6B5D">
        <w:rPr>
          <w:rFonts w:ascii="Times New Roman" w:eastAsia="Times New Roman" w:hAnsi="Times New Roman" w:cs="Times New Roman"/>
          <w:sz w:val="28"/>
          <w:szCs w:val="28"/>
        </w:rPr>
        <w:t xml:space="preserve">обласної державної </w:t>
      </w:r>
      <w:r w:rsidR="00185DEA" w:rsidRPr="00FF6B5D">
        <w:rPr>
          <w:rFonts w:ascii="Times New Roman" w:eastAsia="Times New Roman" w:hAnsi="Times New Roman" w:cs="Times New Roman"/>
          <w:sz w:val="28"/>
          <w:szCs w:val="28"/>
        </w:rPr>
        <w:t>адміністрації: тел.</w:t>
      </w:r>
      <w:r w:rsidR="00806493" w:rsidRPr="00FF6B5D">
        <w:rPr>
          <w:rFonts w:ascii="Times New Roman" w:eastAsia="Times New Roman" w:hAnsi="Times New Roman" w:cs="Times New Roman"/>
          <w:sz w:val="28"/>
          <w:szCs w:val="28"/>
        </w:rPr>
        <w:t>: (</w:t>
      </w:r>
      <w:r w:rsidR="00185DEA" w:rsidRPr="00FF6B5D">
        <w:rPr>
          <w:rFonts w:ascii="Times New Roman" w:eastAsia="Times New Roman" w:hAnsi="Times New Roman" w:cs="Times New Roman"/>
          <w:sz w:val="28"/>
          <w:szCs w:val="28"/>
        </w:rPr>
        <w:t>032</w:t>
      </w:r>
      <w:r w:rsidR="00806493" w:rsidRPr="00FF6B5D">
        <w:rPr>
          <w:rFonts w:ascii="Times New Roman" w:eastAsia="Times New Roman" w:hAnsi="Times New Roman" w:cs="Times New Roman"/>
          <w:sz w:val="28"/>
          <w:szCs w:val="28"/>
        </w:rPr>
        <w:t>)</w:t>
      </w:r>
      <w:r w:rsidR="00185DEA" w:rsidRPr="00FF6B5D">
        <w:rPr>
          <w:rFonts w:ascii="Times New Roman" w:eastAsia="Times New Roman" w:hAnsi="Times New Roman" w:cs="Times New Roman"/>
          <w:sz w:val="28"/>
          <w:szCs w:val="28"/>
        </w:rPr>
        <w:t>2999290</w:t>
      </w:r>
      <w:r w:rsidRPr="00FF6B5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54A67" w:rsidRPr="00FF6B5D" w:rsidRDefault="00354A67" w:rsidP="00354A6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B5D">
        <w:rPr>
          <w:rFonts w:ascii="Times New Roman" w:eastAsia="Times New Roman" w:hAnsi="Times New Roman" w:cs="Times New Roman"/>
          <w:sz w:val="28"/>
          <w:szCs w:val="28"/>
        </w:rPr>
        <w:t>6) під час проведення особистого прийому головою обла</w:t>
      </w:r>
      <w:r w:rsidR="00AC0931">
        <w:rPr>
          <w:rFonts w:ascii="Times New Roman" w:eastAsia="Times New Roman" w:hAnsi="Times New Roman" w:cs="Times New Roman"/>
          <w:sz w:val="28"/>
          <w:szCs w:val="28"/>
        </w:rPr>
        <w:t xml:space="preserve">сної державної адміністрації, </w:t>
      </w:r>
      <w:r w:rsidRPr="00FF6B5D">
        <w:rPr>
          <w:rFonts w:ascii="Times New Roman" w:eastAsia="Times New Roman" w:hAnsi="Times New Roman" w:cs="Times New Roman"/>
          <w:sz w:val="28"/>
          <w:szCs w:val="28"/>
        </w:rPr>
        <w:t>його заступниками</w:t>
      </w:r>
      <w:r w:rsidR="00AC0931">
        <w:rPr>
          <w:rFonts w:ascii="Times New Roman" w:eastAsia="Times New Roman" w:hAnsi="Times New Roman" w:cs="Times New Roman"/>
          <w:sz w:val="28"/>
          <w:szCs w:val="28"/>
        </w:rPr>
        <w:t xml:space="preserve"> та керівником апарату</w:t>
      </w:r>
      <w:r w:rsidRPr="00FF6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згідно із затвердженим графіком.</w:t>
      </w:r>
    </w:p>
    <w:p w:rsidR="005F3F8B" w:rsidRPr="00FF6B5D" w:rsidRDefault="0032365C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lastRenderedPageBreak/>
        <w:t xml:space="preserve">2. </w:t>
      </w:r>
      <w:r w:rsidR="00707C7D" w:rsidRPr="00FF6B5D">
        <w:t>П</w:t>
      </w:r>
      <w:r w:rsidR="00806493" w:rsidRPr="00FF6B5D">
        <w:t>овідомлення</w:t>
      </w:r>
      <w:r w:rsidR="005F3F8B" w:rsidRPr="00FF6B5D">
        <w:t xml:space="preserve"> </w:t>
      </w:r>
      <w:r w:rsidR="00354A67" w:rsidRPr="00FF6B5D">
        <w:t xml:space="preserve">від </w:t>
      </w:r>
      <w:r w:rsidR="005F3F8B" w:rsidRPr="00FF6B5D">
        <w:t xml:space="preserve">викривачів </w:t>
      </w:r>
      <w:r w:rsidR="00707C7D" w:rsidRPr="00FF6B5D">
        <w:t xml:space="preserve">приймаються </w:t>
      </w:r>
      <w:r w:rsidR="005F3F8B" w:rsidRPr="00FF6B5D">
        <w:t>безпос</w:t>
      </w:r>
      <w:r w:rsidR="00806493" w:rsidRPr="00FF6B5D">
        <w:t>ередньо та в телефонному режимі</w:t>
      </w:r>
      <w:r w:rsidR="005F3F8B" w:rsidRPr="00FF6B5D">
        <w:t xml:space="preserve"> </w:t>
      </w:r>
      <w:r w:rsidR="00707C7D" w:rsidRPr="00FF6B5D">
        <w:t xml:space="preserve">посадовими особами Сектору </w:t>
      </w:r>
      <w:r w:rsidR="005F3F8B" w:rsidRPr="00FF6B5D">
        <w:t>згідно з гра</w:t>
      </w:r>
      <w:r w:rsidR="00806493" w:rsidRPr="00FF6B5D">
        <w:t>фіком роботи (відповідна інформація публікується на офіційному веб</w:t>
      </w:r>
      <w:r w:rsidR="005F3F8B" w:rsidRPr="00FF6B5D">
        <w:t>сайті обласної державної адміністрації у ро</w:t>
      </w:r>
      <w:r w:rsidR="00185DEA" w:rsidRPr="00FF6B5D">
        <w:t>зділі «Запобігання проявам корупції</w:t>
      </w:r>
      <w:r w:rsidR="005F3F8B" w:rsidRPr="00FF6B5D">
        <w:t>»).</w:t>
      </w:r>
    </w:p>
    <w:p w:rsidR="005F3F8B" w:rsidRPr="00FF6B5D" w:rsidRDefault="00CA20C2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t xml:space="preserve">3. </w:t>
      </w:r>
      <w:r w:rsidR="005F3F8B" w:rsidRPr="00FF6B5D">
        <w:t>З метою ефективного приймання повідомлень у телефонному режимі уповноваженою особою Сектору складає</w:t>
      </w:r>
      <w:r w:rsidR="00293250" w:rsidRPr="00FF6B5D">
        <w:t>ться опитувальний лист (додаток </w:t>
      </w:r>
      <w:r w:rsidR="005F3F8B" w:rsidRPr="00FF6B5D">
        <w:t>1</w:t>
      </w:r>
      <w:r w:rsidR="00293250" w:rsidRPr="00FF6B5D">
        <w:t xml:space="preserve"> до цього Порядку</w:t>
      </w:r>
      <w:r w:rsidR="005F3F8B" w:rsidRPr="00FF6B5D">
        <w:t>).</w:t>
      </w:r>
    </w:p>
    <w:p w:rsidR="005F3F8B" w:rsidRPr="00FF6B5D" w:rsidRDefault="005F3F8B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t>Небажання заявника надати інформацію про себе за опитувальним лис</w:t>
      </w:r>
      <w:r w:rsidR="00293250" w:rsidRPr="00FF6B5D">
        <w:t>том не є підставою для відмови у</w:t>
      </w:r>
      <w:r w:rsidRPr="00FF6B5D">
        <w:t xml:space="preserve"> прийнятті повідомлення.</w:t>
      </w:r>
    </w:p>
    <w:p w:rsidR="00293250" w:rsidRPr="00FF6B5D" w:rsidRDefault="00293250" w:rsidP="005508F7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17E1" w:rsidRPr="00FF6B5D" w:rsidRDefault="00581035" w:rsidP="005508F7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IV. Механізм роботи з повідомленнями</w:t>
      </w:r>
    </w:p>
    <w:p w:rsidR="008A22C2" w:rsidRPr="00FF6B5D" w:rsidRDefault="0032365C" w:rsidP="008A22C2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t xml:space="preserve">1. </w:t>
      </w:r>
      <w:r w:rsidR="005F3F8B" w:rsidRPr="00FF6B5D">
        <w:t>Реєстрація повідомлень про порушення вимог Закону проводиться з метою забезпечення їх обліку, моніторингу т</w:t>
      </w:r>
      <w:r w:rsidR="00786BBE" w:rsidRPr="00FF6B5D">
        <w:t>а контролю за станом виконання й</w:t>
      </w:r>
      <w:r w:rsidR="005F3F8B" w:rsidRPr="00FF6B5D">
        <w:t xml:space="preserve"> оперативного використання наявної інформації, є початком офіційного процесу роботи з такими повідомленнями.</w:t>
      </w:r>
    </w:p>
    <w:p w:rsidR="005F3F8B" w:rsidRPr="00FF6B5D" w:rsidRDefault="001E0B4A" w:rsidP="008A22C2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t xml:space="preserve">2. </w:t>
      </w:r>
      <w:r w:rsidR="005F3F8B" w:rsidRPr="00FF6B5D">
        <w:t xml:space="preserve">Повідомлення, яке надійшло </w:t>
      </w:r>
      <w:r w:rsidR="00786BBE" w:rsidRPr="00FF6B5D">
        <w:t>від викривача</w:t>
      </w:r>
      <w:r w:rsidR="005F3F8B" w:rsidRPr="00FF6B5D">
        <w:t>, у тому числі під час особистого прийому посадовими особами обласної державної адміністра</w:t>
      </w:r>
      <w:r w:rsidR="00786BBE" w:rsidRPr="00FF6B5D">
        <w:t xml:space="preserve">ції, реєструється </w:t>
      </w:r>
      <w:r w:rsidR="00EF317F" w:rsidRPr="00FF6B5D">
        <w:t>в порядку, визначеному Інструкцією з діловодства у Львівській обласній державній адміністрації.</w:t>
      </w:r>
    </w:p>
    <w:p w:rsidR="00354A67" w:rsidRPr="00FF6B5D" w:rsidRDefault="00354A67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t>Крім того, у</w:t>
      </w:r>
      <w:r w:rsidR="00F1099A" w:rsidRPr="00FF6B5D">
        <w:t>сі повідомлення (в</w:t>
      </w:r>
      <w:r w:rsidR="005F3F8B" w:rsidRPr="00FF6B5D">
        <w:t xml:space="preserve"> тому числі анонімні) реєструються </w:t>
      </w:r>
      <w:r w:rsidRPr="00FF6B5D">
        <w:t xml:space="preserve">посадовими особами Сектору </w:t>
      </w:r>
      <w:r w:rsidR="005F3F8B" w:rsidRPr="00FF6B5D">
        <w:t>в журналі обліку повідомлень про корупцію, внесених викривачами (додаток 2</w:t>
      </w:r>
      <w:r w:rsidR="00F1099A" w:rsidRPr="00FF6B5D">
        <w:t xml:space="preserve"> до цього Порядку</w:t>
      </w:r>
      <w:r w:rsidR="005F3F8B" w:rsidRPr="00FF6B5D">
        <w:t xml:space="preserve">). </w:t>
      </w:r>
    </w:p>
    <w:p w:rsidR="005F3F8B" w:rsidRPr="00FF6B5D" w:rsidRDefault="005F3F8B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t>При наявності анонімних повідомлень у відповідній графі журналу робиться позначка «Анонімно».</w:t>
      </w:r>
    </w:p>
    <w:p w:rsidR="00185DEA" w:rsidRPr="00FF6B5D" w:rsidRDefault="001E0B4A" w:rsidP="005508F7">
      <w:pPr>
        <w:pStyle w:val="3"/>
        <w:shd w:val="clear" w:color="auto" w:fill="auto"/>
        <w:spacing w:before="0" w:after="0" w:line="240" w:lineRule="auto"/>
        <w:ind w:right="20" w:firstLine="567"/>
        <w:jc w:val="both"/>
      </w:pPr>
      <w:r w:rsidRPr="00FF6B5D">
        <w:t xml:space="preserve">3. </w:t>
      </w:r>
      <w:r w:rsidR="005F3F8B" w:rsidRPr="00FF6B5D">
        <w:t>При надходженні повідо</w:t>
      </w:r>
      <w:r w:rsidR="00F1099A" w:rsidRPr="00FF6B5D">
        <w:t>млення(нь) про порушення Закону</w:t>
      </w:r>
      <w:r w:rsidR="005F3F8B" w:rsidRPr="00FF6B5D">
        <w:t xml:space="preserve"> завідувач Сектору не пізніше наступного </w:t>
      </w:r>
      <w:r w:rsidR="00F1099A" w:rsidRPr="00FF6B5D">
        <w:t>робочого дня повідомляє про такий факт</w:t>
      </w:r>
      <w:r w:rsidR="005F3F8B" w:rsidRPr="00FF6B5D">
        <w:t xml:space="preserve"> голову обласної державної адміністрації, який вирішує питання про проведення перевірки інформації, викладеної у ньому</w:t>
      </w:r>
      <w:r w:rsidR="00F1099A" w:rsidRPr="00FF6B5D">
        <w:t>(них)</w:t>
      </w:r>
      <w:r w:rsidR="005F3F8B" w:rsidRPr="00FF6B5D">
        <w:t xml:space="preserve">, вжиття заходів щодо припинення такого правопорушення. </w:t>
      </w:r>
    </w:p>
    <w:p w:rsidR="00EF2A97" w:rsidRPr="00FF6B5D" w:rsidRDefault="005F3F8B" w:rsidP="00EF2A9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>До розгляду повідомлень, крім уповноважених осіб Сектору, можуть долучатися інші працівники обласної державної адміністрації, до компетенції яких належить вирішення питання, порушеного у повідомленні.</w:t>
      </w:r>
      <w:r w:rsidR="00EF2A97" w:rsidRPr="00FF6B5D">
        <w:t xml:space="preserve"> </w:t>
      </w:r>
    </w:p>
    <w:p w:rsidR="00EF2A97" w:rsidRPr="00FF6B5D" w:rsidRDefault="001E0B4A" w:rsidP="00EF2A9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 xml:space="preserve">4. </w:t>
      </w:r>
      <w:r w:rsidR="00EF2A97" w:rsidRPr="00FF6B5D">
        <w:t>Стосовно кожного отриманого на розгляд повідомлення формується відповідна справа.</w:t>
      </w:r>
    </w:p>
    <w:p w:rsidR="00EF2A97" w:rsidRPr="00FF6B5D" w:rsidRDefault="001E0B4A" w:rsidP="00EF2A9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 xml:space="preserve">5. </w:t>
      </w:r>
      <w:r w:rsidR="00EF2A97" w:rsidRPr="00FF6B5D">
        <w:t>Працівникам Сектору слід дотримуватися вимог Закону, які встановлюють відповідні строки для розгляду тих чи інших повідомлень, поданих викривачами.</w:t>
      </w:r>
    </w:p>
    <w:p w:rsidR="005F3F8B" w:rsidRPr="00FF6B5D" w:rsidRDefault="00F3779A" w:rsidP="00EF2A9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 xml:space="preserve">6. </w:t>
      </w:r>
      <w:r w:rsidR="00EF2A97" w:rsidRPr="00FF6B5D">
        <w:t xml:space="preserve">Відповіді за результатами розгляду повідомлень викривачів реєструються у </w:t>
      </w:r>
      <w:r w:rsidR="00C76477" w:rsidRPr="00FF6B5D">
        <w:t>журналі обліку повідомлень про корупцію, внесених викривачами (додаток 2 до цього Порядку).</w:t>
      </w:r>
    </w:p>
    <w:p w:rsidR="005F3F8B" w:rsidRPr="00FF6B5D" w:rsidRDefault="00F3779A" w:rsidP="005508F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 xml:space="preserve">7. </w:t>
      </w:r>
      <w:r w:rsidR="005F3F8B" w:rsidRPr="00FF6B5D">
        <w:t>У зв'язку із поданим викривачем повідомленням про порушення вимог Закону викривач може повідомити про можливі переслідування його або його близьких родичів.</w:t>
      </w:r>
      <w:r w:rsidR="00EF2A97" w:rsidRPr="00FF6B5D">
        <w:t xml:space="preserve"> Права та гарантії захисту викривачів поширюються на близьких осіб викривача.</w:t>
      </w:r>
    </w:p>
    <w:p w:rsidR="0041505A" w:rsidRPr="00FF6B5D" w:rsidRDefault="0041505A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505A" w:rsidRPr="00FF6B5D" w:rsidRDefault="0041505A" w:rsidP="005508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V. Повноваження посадових осіб,</w:t>
      </w:r>
    </w:p>
    <w:p w:rsidR="000331E3" w:rsidRPr="00FF6B5D" w:rsidRDefault="00581035" w:rsidP="005508F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залучених до роботи з повідомленнями</w:t>
      </w:r>
    </w:p>
    <w:p w:rsidR="000331E3" w:rsidRPr="00FF6B5D" w:rsidRDefault="00C76477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1. </w:t>
      </w:r>
      <w:r w:rsidR="00581035" w:rsidRPr="00FF6B5D">
        <w:rPr>
          <w:rFonts w:ascii="Times New Roman" w:hAnsi="Times New Roman" w:cs="Times New Roman"/>
          <w:sz w:val="28"/>
          <w:szCs w:val="28"/>
        </w:rPr>
        <w:t xml:space="preserve">Посадовим особам, залученим до процесу роботи з повідомленнями, забороняється розголошувати або використовувати в інший спосіб у своїх інтересах інформацію, що міститься у повідомленні, а також будь-яку іншу інформацію, пов’язану з прийняттям та розглядом повідомлення, крім випадків, встановлених законом. </w:t>
      </w:r>
    </w:p>
    <w:p w:rsidR="00C76477" w:rsidRPr="00FF6B5D" w:rsidRDefault="00C76477" w:rsidP="00C76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B5D">
        <w:rPr>
          <w:rFonts w:ascii="Times New Roman" w:eastAsia="Times New Roman" w:hAnsi="Times New Roman" w:cs="Times New Roman"/>
          <w:sz w:val="28"/>
          <w:szCs w:val="28"/>
        </w:rPr>
        <w:t>2. Посадові та службові особи обласної державної адміністрації, у разі виявлення корупційного або пов’язаного з корупцією правопорушення чи одержання повідомлення про вчинення такого правопорушення працівниками апарату обласної державної адміністрації, її структурних підрозділів або працівниками державних підприємств, які належать до сфери управління обласної державної адміністрації, зобов’язані у межах своїх повноважень ужити заходів щодо припинення такого правопорушення та негайно, протягом 24 годин, письмово повідомити про його вчинення спеціально уповноважений суб’єкт у сфері протидії корупції.</w:t>
      </w:r>
    </w:p>
    <w:p w:rsidR="00C76477" w:rsidRPr="00FF6B5D" w:rsidRDefault="00C76477" w:rsidP="00C7647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B5D">
        <w:rPr>
          <w:rFonts w:ascii="Times New Roman" w:eastAsia="Times New Roman" w:hAnsi="Times New Roman" w:cs="Times New Roman"/>
          <w:sz w:val="28"/>
          <w:szCs w:val="28"/>
        </w:rPr>
        <w:t>3. До повноважень посадових осіб Сектору у сфері захисту викривачів належать:</w:t>
      </w:r>
    </w:p>
    <w:p w:rsidR="00C76477" w:rsidRPr="00FF6B5D" w:rsidRDefault="00C76477" w:rsidP="00C76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n1558"/>
      <w:bookmarkEnd w:id="0"/>
      <w:r w:rsidRPr="00FF6B5D">
        <w:rPr>
          <w:rFonts w:ascii="Times New Roman" w:eastAsia="Times New Roman" w:hAnsi="Times New Roman" w:cs="Times New Roman"/>
          <w:sz w:val="28"/>
          <w:szCs w:val="28"/>
        </w:rPr>
        <w:t>1) організація роботи внутрішніх каналів повідомлення про можливі факти корупційних або пов’язаних з корупцією правопорушень, інших порушень Закону, отримання та організація розгляду повідомленої через такі канали інформації;</w:t>
      </w:r>
    </w:p>
    <w:p w:rsidR="00C76477" w:rsidRPr="00FF6B5D" w:rsidRDefault="00C76477" w:rsidP="00C764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n1559"/>
      <w:bookmarkEnd w:id="1"/>
      <w:r w:rsidRPr="00FF6B5D">
        <w:rPr>
          <w:rFonts w:ascii="Times New Roman" w:eastAsia="Times New Roman" w:hAnsi="Times New Roman" w:cs="Times New Roman"/>
          <w:sz w:val="28"/>
          <w:szCs w:val="28"/>
        </w:rPr>
        <w:t>2) співпраця з викривачами, забезпечення</w:t>
      </w:r>
      <w:r w:rsidRPr="00FF6B5D">
        <w:rPr>
          <w:rFonts w:ascii="Times New Roman" w:hAnsi="Times New Roman" w:cs="Times New Roman"/>
          <w:sz w:val="28"/>
          <w:szCs w:val="28"/>
        </w:rPr>
        <w:t xml:space="preserve"> дотримання їхніх прав та гарантій захисту, передбачених законом;</w:t>
      </w:r>
    </w:p>
    <w:p w:rsidR="00C76477" w:rsidRPr="00FF6B5D" w:rsidRDefault="00C76477" w:rsidP="00B52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n1560"/>
      <w:bookmarkEnd w:id="2"/>
      <w:r w:rsidRPr="00FF6B5D">
        <w:rPr>
          <w:rFonts w:ascii="Times New Roman" w:hAnsi="Times New Roman" w:cs="Times New Roman"/>
          <w:sz w:val="28"/>
          <w:szCs w:val="28"/>
        </w:rPr>
        <w:t xml:space="preserve">3) надання </w:t>
      </w:r>
      <w:r w:rsidR="00B52C71" w:rsidRPr="00FF6B5D">
        <w:rPr>
          <w:rFonts w:ascii="Times New Roman" w:hAnsi="Times New Roman" w:cs="Times New Roman"/>
          <w:sz w:val="28"/>
          <w:szCs w:val="28"/>
        </w:rPr>
        <w:t xml:space="preserve">працівникам апарату обласної державної адміністрації, її структурних підрозділів, працівникам державних підприємств, які належать до сфери управління обласної державної адміністрації, або особам, які проходять </w:t>
      </w:r>
      <w:r w:rsidRPr="00FF6B5D">
        <w:rPr>
          <w:rFonts w:ascii="Times New Roman" w:hAnsi="Times New Roman" w:cs="Times New Roman"/>
          <w:sz w:val="28"/>
          <w:szCs w:val="28"/>
        </w:rPr>
        <w:t>службу чи навчання, чи виконують певну роботу</w:t>
      </w:r>
      <w:r w:rsidR="00B52C71" w:rsidRPr="00FF6B5D">
        <w:rPr>
          <w:rFonts w:ascii="Times New Roman" w:hAnsi="Times New Roman" w:cs="Times New Roman"/>
          <w:sz w:val="28"/>
          <w:szCs w:val="28"/>
        </w:rPr>
        <w:t xml:space="preserve"> в обласній державній адміністрації</w:t>
      </w:r>
      <w:r w:rsidRPr="00FF6B5D">
        <w:rPr>
          <w:rFonts w:ascii="Times New Roman" w:hAnsi="Times New Roman" w:cs="Times New Roman"/>
          <w:sz w:val="28"/>
          <w:szCs w:val="28"/>
        </w:rPr>
        <w:t>, методичної допомоги та консультацій щодо повідомлення про можливі факти корупційних або пов’язаних з корупцією правопорушень, інших порушень Закону та захисту викривачів, проведення внутрішніх навчань з цих питань.</w:t>
      </w:r>
    </w:p>
    <w:p w:rsidR="00B52C71" w:rsidRPr="00FF6B5D" w:rsidRDefault="00B52C71" w:rsidP="00B52C7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4. На виконання повноважень у сфері захисту викривачів посадові особи Сектору мають право:</w:t>
      </w:r>
    </w:p>
    <w:p w:rsidR="00B52C71" w:rsidRPr="00FF6B5D" w:rsidRDefault="00B52C71" w:rsidP="00B52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n1562"/>
      <w:bookmarkEnd w:id="3"/>
      <w:r w:rsidRPr="00FF6B5D">
        <w:rPr>
          <w:rFonts w:ascii="Times New Roman" w:hAnsi="Times New Roman" w:cs="Times New Roman"/>
          <w:sz w:val="28"/>
          <w:szCs w:val="28"/>
        </w:rPr>
        <w:t>1) витребувати від апарату обласної державної адміністрації, її структурних підрозділів, державних підприємств, які належать до сфери управління обласної державної адміністрації,  документи, у тому числі ті, що містять інформацію з обмеженим доступом (крім державної таємниці), та робити їх копії;</w:t>
      </w:r>
    </w:p>
    <w:p w:rsidR="00B52C71" w:rsidRPr="00FF6B5D" w:rsidRDefault="00B52C71" w:rsidP="00B52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2) викликати та опитувати осіб, дій або бездіяльності яких стосуються повідомлені викривачем факти, у тому числі голову обласної державної адміністрації, першого заступника голови обласної державної адміністрації, заступників голови обласної державної адміністрації</w:t>
      </w:r>
    </w:p>
    <w:p w:rsidR="00B52C71" w:rsidRPr="00FF6B5D" w:rsidRDefault="00B52C71" w:rsidP="00B52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lastRenderedPageBreak/>
        <w:t>3) звертатися до НАЗК щодо порушених прав викривача, його близьких осіб;</w:t>
      </w:r>
    </w:p>
    <w:p w:rsidR="00B52C71" w:rsidRPr="00FF6B5D" w:rsidRDefault="00B52C71" w:rsidP="00B52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4) вносити подання голові обласної державної адміністрації про притягнення винних осіб до дисциплінарної відповідальності за порушення Закону;</w:t>
      </w:r>
    </w:p>
    <w:p w:rsidR="00B52C71" w:rsidRPr="00FF6B5D" w:rsidRDefault="00B52C71" w:rsidP="00B52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>5) виконувати інші визначені законом повноваження, спрямовані на всебічний розгляд повідомлень викривачів та захист їхніх прав та свобод.</w:t>
      </w:r>
    </w:p>
    <w:p w:rsidR="000D11B6" w:rsidRPr="00FF6B5D" w:rsidRDefault="00B52C71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5. </w:t>
      </w:r>
      <w:r w:rsidR="000D11B6" w:rsidRPr="00FF6B5D">
        <w:rPr>
          <w:rFonts w:ascii="Times New Roman" w:hAnsi="Times New Roman" w:cs="Times New Roman"/>
          <w:sz w:val="28"/>
          <w:szCs w:val="28"/>
        </w:rPr>
        <w:t xml:space="preserve">Посадові особи обласної державної адміністрації, залучені до роботи з повідомленнями, мають відповідати професійним стандартам державного службовця та дотримуватися правил етичної поведінки. </w:t>
      </w:r>
    </w:p>
    <w:p w:rsidR="000331E3" w:rsidRPr="00FF6B5D" w:rsidRDefault="00062CA2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B5D">
        <w:rPr>
          <w:rFonts w:ascii="Times New Roman" w:hAnsi="Times New Roman" w:cs="Times New Roman"/>
          <w:sz w:val="28"/>
          <w:szCs w:val="28"/>
        </w:rPr>
        <w:t xml:space="preserve">6. </w:t>
      </w:r>
      <w:r w:rsidR="00581035" w:rsidRPr="00FF6B5D">
        <w:rPr>
          <w:rFonts w:ascii="Times New Roman" w:hAnsi="Times New Roman" w:cs="Times New Roman"/>
          <w:sz w:val="28"/>
          <w:szCs w:val="28"/>
        </w:rPr>
        <w:t>Посадові особи обласної державної адміністрації, залучені до роботи з повідомленнями</w:t>
      </w:r>
      <w:r w:rsidR="005F4F21" w:rsidRPr="00FF6B5D">
        <w:rPr>
          <w:rFonts w:ascii="Times New Roman" w:hAnsi="Times New Roman" w:cs="Times New Roman"/>
          <w:sz w:val="28"/>
          <w:szCs w:val="28"/>
        </w:rPr>
        <w:t>,</w:t>
      </w:r>
      <w:r w:rsidR="00581035" w:rsidRPr="00FF6B5D">
        <w:rPr>
          <w:rFonts w:ascii="Times New Roman" w:hAnsi="Times New Roman" w:cs="Times New Roman"/>
          <w:sz w:val="28"/>
          <w:szCs w:val="28"/>
        </w:rPr>
        <w:t xml:space="preserve"> повинні проходити відповідні навчання з усіх питань, які стосуються розгляду повідомлень.</w:t>
      </w:r>
    </w:p>
    <w:p w:rsidR="005508F7" w:rsidRPr="00FF6B5D" w:rsidRDefault="005508F7" w:rsidP="005508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4F21" w:rsidRPr="00FF6B5D" w:rsidRDefault="00581035" w:rsidP="005508F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 xml:space="preserve">VI. Контроль за додержанням </w:t>
      </w:r>
      <w:r w:rsidR="005F4F21" w:rsidRPr="00FF6B5D">
        <w:rPr>
          <w:rFonts w:ascii="Times New Roman" w:hAnsi="Times New Roman" w:cs="Times New Roman"/>
          <w:b/>
          <w:sz w:val="28"/>
          <w:szCs w:val="28"/>
        </w:rPr>
        <w:t>Порядку, проведення</w:t>
      </w:r>
    </w:p>
    <w:p w:rsidR="005F4F21" w:rsidRPr="00FF6B5D" w:rsidRDefault="005F4F21" w:rsidP="005508F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 xml:space="preserve">аналітичної </w:t>
      </w:r>
      <w:r w:rsidR="00581035" w:rsidRPr="00FF6B5D">
        <w:rPr>
          <w:rFonts w:ascii="Times New Roman" w:hAnsi="Times New Roman" w:cs="Times New Roman"/>
          <w:b/>
          <w:sz w:val="28"/>
          <w:szCs w:val="28"/>
        </w:rPr>
        <w:t>та роз’я</w:t>
      </w:r>
      <w:r w:rsidRPr="00FF6B5D">
        <w:rPr>
          <w:rFonts w:ascii="Times New Roman" w:hAnsi="Times New Roman" w:cs="Times New Roman"/>
          <w:b/>
          <w:sz w:val="28"/>
          <w:szCs w:val="28"/>
        </w:rPr>
        <w:t>снювально-профілактичної роботи</w:t>
      </w:r>
    </w:p>
    <w:p w:rsidR="000331E3" w:rsidRPr="00FF6B5D" w:rsidRDefault="00581035" w:rsidP="005508F7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щодо розширення практики повідомлень</w:t>
      </w:r>
    </w:p>
    <w:p w:rsidR="00D27BB8" w:rsidRPr="00FF6B5D" w:rsidRDefault="00F3779A" w:rsidP="005508F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 xml:space="preserve">1. </w:t>
      </w:r>
      <w:r w:rsidR="00D27BB8" w:rsidRPr="00FF6B5D">
        <w:t xml:space="preserve">Контроль за додержанням визначених у цьому Порядку вимог щодо організації роботи з повідомленнями про порушення вимог Закону здійснюється </w:t>
      </w:r>
      <w:r w:rsidR="00062CA2" w:rsidRPr="00FF6B5D">
        <w:t xml:space="preserve">Сектором </w:t>
      </w:r>
      <w:r w:rsidR="00D27BB8" w:rsidRPr="00FF6B5D">
        <w:t>шляхом постійного моніторингу виконання в обласній державній адміністрації вимог щодо організації роботи з повідомленнями.</w:t>
      </w:r>
    </w:p>
    <w:p w:rsidR="00D27BB8" w:rsidRPr="00FF6B5D" w:rsidRDefault="00F3779A" w:rsidP="005508F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 xml:space="preserve">2. </w:t>
      </w:r>
      <w:r w:rsidR="00D27BB8" w:rsidRPr="00FF6B5D">
        <w:t>З метою проведення моніторингу виконання завдань у сфері запобігання корупції</w:t>
      </w:r>
      <w:r w:rsidR="005F4F21" w:rsidRPr="00FF6B5D">
        <w:t>, передбачених Законом, Сектор</w:t>
      </w:r>
      <w:r w:rsidR="00D27BB8" w:rsidRPr="00FF6B5D">
        <w:t xml:space="preserve"> здійснює аналіз роботи з повідомленнями про порушення вимог Закону</w:t>
      </w:r>
      <w:r w:rsidR="00062CA2" w:rsidRPr="00FF6B5D">
        <w:t xml:space="preserve"> в обласній державній адміністрації</w:t>
      </w:r>
      <w:r w:rsidR="00D27BB8" w:rsidRPr="00FF6B5D">
        <w:t>.</w:t>
      </w:r>
    </w:p>
    <w:p w:rsidR="00D27BB8" w:rsidRPr="00FF6B5D" w:rsidRDefault="00F3779A" w:rsidP="005508F7">
      <w:pPr>
        <w:pStyle w:val="3"/>
        <w:shd w:val="clear" w:color="auto" w:fill="auto"/>
        <w:spacing w:before="0" w:after="0" w:line="240" w:lineRule="auto"/>
        <w:ind w:right="40" w:firstLine="567"/>
        <w:jc w:val="both"/>
      </w:pPr>
      <w:r w:rsidRPr="00FF6B5D">
        <w:t xml:space="preserve">3. </w:t>
      </w:r>
      <w:r w:rsidR="00D27BB8" w:rsidRPr="00FF6B5D">
        <w:t>Сектор аналізує матеріали розгляду повідомлень, узагальнює їх результати, з'ясовує причини, що породжують повторні звернення викривачів. Про результати проведеного аналізу інформує голову обласної державної адміністрації.</w:t>
      </w:r>
    </w:p>
    <w:p w:rsidR="000331E3" w:rsidRPr="00FF6B5D" w:rsidRDefault="000331E3" w:rsidP="00550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1E3" w:rsidRPr="00FF6B5D" w:rsidRDefault="000331E3" w:rsidP="00550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31E3" w:rsidRPr="00FF6B5D" w:rsidRDefault="00222248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Керівник апарату</w:t>
      </w:r>
    </w:p>
    <w:p w:rsidR="00222248" w:rsidRDefault="00222248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B5D">
        <w:rPr>
          <w:rFonts w:ascii="Times New Roman" w:hAnsi="Times New Roman" w:cs="Times New Roman"/>
          <w:b/>
          <w:sz w:val="28"/>
          <w:szCs w:val="28"/>
        </w:rPr>
        <w:t>обласної державної адміністрації</w:t>
      </w:r>
      <w:r w:rsidRPr="00FF6B5D">
        <w:rPr>
          <w:rFonts w:ascii="Times New Roman" w:hAnsi="Times New Roman" w:cs="Times New Roman"/>
          <w:b/>
          <w:sz w:val="28"/>
          <w:szCs w:val="28"/>
        </w:rPr>
        <w:tab/>
      </w:r>
      <w:r w:rsidRPr="00FF6B5D">
        <w:rPr>
          <w:rFonts w:ascii="Times New Roman" w:hAnsi="Times New Roman" w:cs="Times New Roman"/>
          <w:b/>
          <w:sz w:val="28"/>
          <w:szCs w:val="28"/>
        </w:rPr>
        <w:tab/>
      </w:r>
      <w:r w:rsidRPr="00FF6B5D">
        <w:rPr>
          <w:rFonts w:ascii="Times New Roman" w:hAnsi="Times New Roman" w:cs="Times New Roman"/>
          <w:b/>
          <w:sz w:val="28"/>
          <w:szCs w:val="28"/>
        </w:rPr>
        <w:tab/>
      </w:r>
      <w:r w:rsidRPr="00FF6B5D">
        <w:rPr>
          <w:rFonts w:ascii="Times New Roman" w:hAnsi="Times New Roman" w:cs="Times New Roman"/>
          <w:b/>
          <w:sz w:val="28"/>
          <w:szCs w:val="28"/>
        </w:rPr>
        <w:tab/>
      </w:r>
      <w:r w:rsidRPr="00FF6B5D">
        <w:rPr>
          <w:rFonts w:ascii="Times New Roman" w:hAnsi="Times New Roman" w:cs="Times New Roman"/>
          <w:b/>
          <w:sz w:val="28"/>
          <w:szCs w:val="28"/>
        </w:rPr>
        <w:tab/>
      </w:r>
      <w:r w:rsidR="002F02D8" w:rsidRPr="00FF6B5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F6B5D">
        <w:rPr>
          <w:rFonts w:ascii="Times New Roman" w:hAnsi="Times New Roman" w:cs="Times New Roman"/>
          <w:b/>
          <w:sz w:val="28"/>
          <w:szCs w:val="28"/>
        </w:rPr>
        <w:t>Ірина ШУРПЯК</w:t>
      </w: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DE" w:rsidRDefault="00A869DE" w:rsidP="005508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</w:p>
    <w:sectPr w:rsidR="00A869DE" w:rsidSect="003954F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4AB" w:rsidRDefault="00F564AB" w:rsidP="003954FF">
      <w:pPr>
        <w:spacing w:after="0" w:line="240" w:lineRule="auto"/>
      </w:pPr>
      <w:r>
        <w:separator/>
      </w:r>
    </w:p>
  </w:endnote>
  <w:endnote w:type="continuationSeparator" w:id="0">
    <w:p w:rsidR="00F564AB" w:rsidRDefault="00F564AB" w:rsidP="00395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4AB" w:rsidRDefault="00F564AB" w:rsidP="003954FF">
      <w:pPr>
        <w:spacing w:after="0" w:line="240" w:lineRule="auto"/>
      </w:pPr>
      <w:r>
        <w:separator/>
      </w:r>
    </w:p>
  </w:footnote>
  <w:footnote w:type="continuationSeparator" w:id="0">
    <w:p w:rsidR="00F564AB" w:rsidRDefault="00F564AB" w:rsidP="00395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362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954FF" w:rsidRPr="003954FF" w:rsidRDefault="003954FF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3954F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3954FF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3954F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D0EC4">
          <w:rPr>
            <w:rFonts w:ascii="Times New Roman" w:hAnsi="Times New Roman" w:cs="Times New Roman"/>
            <w:noProof/>
            <w:sz w:val="26"/>
            <w:szCs w:val="26"/>
          </w:rPr>
          <w:t>6</w:t>
        </w:r>
        <w:r w:rsidRPr="003954FF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3954FF" w:rsidRPr="003954FF" w:rsidRDefault="003954FF">
    <w:pPr>
      <w:pStyle w:val="a8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1035"/>
    <w:rsid w:val="000331E3"/>
    <w:rsid w:val="00062CA2"/>
    <w:rsid w:val="000B5EC8"/>
    <w:rsid w:val="000C443F"/>
    <w:rsid w:val="000D11B6"/>
    <w:rsid w:val="001402A0"/>
    <w:rsid w:val="001649FF"/>
    <w:rsid w:val="00185DEA"/>
    <w:rsid w:val="001E0B4A"/>
    <w:rsid w:val="00210A0C"/>
    <w:rsid w:val="00222248"/>
    <w:rsid w:val="0023109B"/>
    <w:rsid w:val="00293250"/>
    <w:rsid w:val="002F02D8"/>
    <w:rsid w:val="002F3AC1"/>
    <w:rsid w:val="00300F4D"/>
    <w:rsid w:val="00322482"/>
    <w:rsid w:val="0032365C"/>
    <w:rsid w:val="00347D69"/>
    <w:rsid w:val="00354A67"/>
    <w:rsid w:val="003614D8"/>
    <w:rsid w:val="00383F1B"/>
    <w:rsid w:val="003870CC"/>
    <w:rsid w:val="003954FF"/>
    <w:rsid w:val="003B1EB7"/>
    <w:rsid w:val="0041505A"/>
    <w:rsid w:val="00432C1B"/>
    <w:rsid w:val="0045146E"/>
    <w:rsid w:val="00461F3F"/>
    <w:rsid w:val="00472BC3"/>
    <w:rsid w:val="00531687"/>
    <w:rsid w:val="005508F7"/>
    <w:rsid w:val="00573EEE"/>
    <w:rsid w:val="00581035"/>
    <w:rsid w:val="005F3F8B"/>
    <w:rsid w:val="005F4F21"/>
    <w:rsid w:val="00671B3D"/>
    <w:rsid w:val="00707C7D"/>
    <w:rsid w:val="007373A7"/>
    <w:rsid w:val="007704A2"/>
    <w:rsid w:val="00786BBE"/>
    <w:rsid w:val="007D4AE3"/>
    <w:rsid w:val="007D5BB4"/>
    <w:rsid w:val="00806493"/>
    <w:rsid w:val="008077AF"/>
    <w:rsid w:val="00810DB4"/>
    <w:rsid w:val="008858C6"/>
    <w:rsid w:val="008A22C2"/>
    <w:rsid w:val="00925975"/>
    <w:rsid w:val="009A50EA"/>
    <w:rsid w:val="00A170A6"/>
    <w:rsid w:val="00A869DE"/>
    <w:rsid w:val="00AA4B36"/>
    <w:rsid w:val="00AC0931"/>
    <w:rsid w:val="00B30BA1"/>
    <w:rsid w:val="00B52C71"/>
    <w:rsid w:val="00B9145A"/>
    <w:rsid w:val="00B935F2"/>
    <w:rsid w:val="00BA4728"/>
    <w:rsid w:val="00C17F32"/>
    <w:rsid w:val="00C76477"/>
    <w:rsid w:val="00C9336F"/>
    <w:rsid w:val="00CA20C2"/>
    <w:rsid w:val="00CB2C17"/>
    <w:rsid w:val="00CD0EC4"/>
    <w:rsid w:val="00D27BB8"/>
    <w:rsid w:val="00DA3D25"/>
    <w:rsid w:val="00DD112E"/>
    <w:rsid w:val="00DE6AA5"/>
    <w:rsid w:val="00E4782E"/>
    <w:rsid w:val="00E63ABD"/>
    <w:rsid w:val="00E717E1"/>
    <w:rsid w:val="00EF2A97"/>
    <w:rsid w:val="00EF317F"/>
    <w:rsid w:val="00F1099A"/>
    <w:rsid w:val="00F3779A"/>
    <w:rsid w:val="00F564AB"/>
    <w:rsid w:val="00F63BF1"/>
    <w:rsid w:val="00F718C3"/>
    <w:rsid w:val="00F76134"/>
    <w:rsid w:val="00FF6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98F2A-5B0B-4C31-B66C-D70F0D2F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2F3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2F3AC1"/>
  </w:style>
  <w:style w:type="paragraph" w:customStyle="1" w:styleId="rvps12">
    <w:name w:val="rvps12"/>
    <w:basedOn w:val="a"/>
    <w:rsid w:val="002F3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2F3AC1"/>
  </w:style>
  <w:style w:type="character" w:styleId="a3">
    <w:name w:val="Hyperlink"/>
    <w:basedOn w:val="a0"/>
    <w:uiPriority w:val="99"/>
    <w:unhideWhenUsed/>
    <w:rsid w:val="003870CC"/>
    <w:rPr>
      <w:color w:val="0563C1" w:themeColor="hyperlink"/>
      <w:u w:val="single"/>
    </w:rPr>
  </w:style>
  <w:style w:type="character" w:customStyle="1" w:styleId="a4">
    <w:name w:val="Основний текст_"/>
    <w:basedOn w:val="a0"/>
    <w:link w:val="3"/>
    <w:rsid w:val="00472B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ий текст + Напівжирний"/>
    <w:basedOn w:val="a4"/>
    <w:rsid w:val="00472B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ий текст (6)_"/>
    <w:basedOn w:val="a0"/>
    <w:link w:val="60"/>
    <w:rsid w:val="00472BC3"/>
    <w:rPr>
      <w:rFonts w:ascii="Times New Roman" w:eastAsia="Times New Roman" w:hAnsi="Times New Roman" w:cs="Times New Roman"/>
      <w:sz w:val="12"/>
      <w:szCs w:val="12"/>
      <w:shd w:val="clear" w:color="auto" w:fill="FFFFFF"/>
      <w:lang w:val="en-US"/>
    </w:rPr>
  </w:style>
  <w:style w:type="paragraph" w:customStyle="1" w:styleId="3">
    <w:name w:val="Основний текст3"/>
    <w:basedOn w:val="a"/>
    <w:link w:val="a4"/>
    <w:rsid w:val="00472BC3"/>
    <w:pPr>
      <w:shd w:val="clear" w:color="auto" w:fill="FFFFFF"/>
      <w:spacing w:before="240" w:after="13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ий текст (6)"/>
    <w:basedOn w:val="a"/>
    <w:link w:val="6"/>
    <w:rsid w:val="00472BC3"/>
    <w:pPr>
      <w:shd w:val="clear" w:color="auto" w:fill="FFFFFF"/>
      <w:spacing w:after="840" w:line="0" w:lineRule="atLeast"/>
    </w:pPr>
    <w:rPr>
      <w:rFonts w:ascii="Times New Roman" w:eastAsia="Times New Roman" w:hAnsi="Times New Roman" w:cs="Times New Roman"/>
      <w:sz w:val="12"/>
      <w:szCs w:val="12"/>
      <w:lang w:val="en-US"/>
    </w:rPr>
  </w:style>
  <w:style w:type="character" w:customStyle="1" w:styleId="5">
    <w:name w:val="Заголовок №5_"/>
    <w:basedOn w:val="a0"/>
    <w:link w:val="50"/>
    <w:rsid w:val="005F3F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50">
    <w:name w:val="Заголовок №5"/>
    <w:basedOn w:val="a"/>
    <w:link w:val="5"/>
    <w:rsid w:val="005F3F8B"/>
    <w:pPr>
      <w:shd w:val="clear" w:color="auto" w:fill="FFFFFF"/>
      <w:spacing w:before="300" w:after="0" w:line="341" w:lineRule="exact"/>
      <w:jc w:val="both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ий текст (4)_"/>
    <w:basedOn w:val="a0"/>
    <w:link w:val="40"/>
    <w:rsid w:val="00D27BB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D27BB8"/>
    <w:pPr>
      <w:shd w:val="clear" w:color="auto" w:fill="FFFFFF"/>
      <w:spacing w:before="240" w:after="10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0D1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D11B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954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3954FF"/>
  </w:style>
  <w:style w:type="paragraph" w:styleId="aa">
    <w:name w:val="footer"/>
    <w:basedOn w:val="a"/>
    <w:link w:val="ab"/>
    <w:uiPriority w:val="99"/>
    <w:semiHidden/>
    <w:unhideWhenUsed/>
    <w:rsid w:val="003954F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3954FF"/>
  </w:style>
  <w:style w:type="paragraph" w:customStyle="1" w:styleId="rvps2">
    <w:name w:val="rvps2"/>
    <w:basedOn w:val="a"/>
    <w:rsid w:val="00573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573EEE"/>
  </w:style>
  <w:style w:type="character" w:customStyle="1" w:styleId="rvts37">
    <w:name w:val="rvts37"/>
    <w:basedOn w:val="a0"/>
    <w:rsid w:val="00573EEE"/>
  </w:style>
  <w:style w:type="paragraph" w:styleId="ac">
    <w:name w:val="List Paragraph"/>
    <w:basedOn w:val="a"/>
    <w:uiPriority w:val="34"/>
    <w:qFormat/>
    <w:rsid w:val="00C76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1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56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8736</Words>
  <Characters>4980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Loda0001</dc:creator>
  <cp:lastModifiedBy>Loda0001</cp:lastModifiedBy>
  <cp:revision>26</cp:revision>
  <cp:lastPrinted>2021-08-30T08:16:00Z</cp:lastPrinted>
  <dcterms:created xsi:type="dcterms:W3CDTF">2021-08-18T08:01:00Z</dcterms:created>
  <dcterms:modified xsi:type="dcterms:W3CDTF">2021-08-30T08:29:00Z</dcterms:modified>
</cp:coreProperties>
</file>