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8271" w:type="dxa"/>
        <w:tblInd w:w="-106" w:type="dxa"/>
        <w:tblLook w:val="00A0" w:firstRow="1" w:lastRow="0" w:firstColumn="1" w:lastColumn="0" w:noHBand="0" w:noVBand="0"/>
      </w:tblPr>
      <w:tblGrid>
        <w:gridCol w:w="18271"/>
      </w:tblGrid>
      <w:tr w:rsidR="00374BC7" w:rsidRPr="005B0FA7" w:rsidTr="00877687">
        <w:trPr>
          <w:trHeight w:val="360"/>
        </w:trPr>
        <w:tc>
          <w:tcPr>
            <w:tcW w:w="4657" w:type="dxa"/>
            <w:vAlign w:val="center"/>
          </w:tcPr>
          <w:p w:rsidR="00374BC7" w:rsidRPr="005B0FA7" w:rsidRDefault="00374BC7" w:rsidP="00374BC7">
            <w:pPr>
              <w:spacing w:after="0" w:line="240" w:lineRule="auto"/>
              <w:ind w:left="1091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Додаток 1</w:t>
            </w:r>
          </w:p>
        </w:tc>
      </w:tr>
      <w:tr w:rsidR="00374BC7" w:rsidRPr="005B0FA7" w:rsidTr="00877687">
        <w:trPr>
          <w:trHeight w:val="330"/>
        </w:trPr>
        <w:tc>
          <w:tcPr>
            <w:tcW w:w="4657" w:type="dxa"/>
            <w:vAlign w:val="center"/>
          </w:tcPr>
          <w:p w:rsidR="00374BC7" w:rsidRPr="005B0FA7" w:rsidRDefault="00374BC7" w:rsidP="00374BC7">
            <w:pPr>
              <w:spacing w:after="0" w:line="240" w:lineRule="auto"/>
              <w:ind w:left="1091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 розпорядження голови</w:t>
            </w:r>
          </w:p>
        </w:tc>
      </w:tr>
      <w:tr w:rsidR="00374BC7" w:rsidRPr="005B0FA7" w:rsidTr="00877687">
        <w:trPr>
          <w:trHeight w:val="315"/>
        </w:trPr>
        <w:tc>
          <w:tcPr>
            <w:tcW w:w="4657" w:type="dxa"/>
            <w:vAlign w:val="center"/>
          </w:tcPr>
          <w:p w:rsidR="00374BC7" w:rsidRPr="005B0FA7" w:rsidRDefault="00374BC7" w:rsidP="00374BC7">
            <w:pPr>
              <w:spacing w:after="0" w:line="240" w:lineRule="auto"/>
              <w:ind w:left="1091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</w:t>
            </w: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бл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асної </w:t>
            </w: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держ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авної </w:t>
            </w: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адміністрації</w:t>
            </w:r>
          </w:p>
        </w:tc>
      </w:tr>
      <w:tr w:rsidR="00374BC7" w:rsidRPr="005B0FA7" w:rsidTr="00877687">
        <w:trPr>
          <w:trHeight w:val="390"/>
        </w:trPr>
        <w:tc>
          <w:tcPr>
            <w:tcW w:w="4657" w:type="dxa"/>
            <w:vAlign w:val="center"/>
          </w:tcPr>
          <w:p w:rsidR="00374BC7" w:rsidRPr="005B0FA7" w:rsidRDefault="00374BC7" w:rsidP="00374BC7">
            <w:pPr>
              <w:spacing w:after="0" w:line="240" w:lineRule="auto"/>
              <w:ind w:left="1091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від____________ </w:t>
            </w: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№_______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</w:t>
            </w:r>
          </w:p>
        </w:tc>
      </w:tr>
    </w:tbl>
    <w:p w:rsidR="006B3C26" w:rsidRDefault="006B3C26"/>
    <w:p w:rsidR="00374BC7" w:rsidRDefault="00374BC7" w:rsidP="00374B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BC7">
        <w:rPr>
          <w:rFonts w:ascii="Times New Roman" w:hAnsi="Times New Roman" w:cs="Times New Roman"/>
          <w:b/>
          <w:sz w:val="28"/>
          <w:szCs w:val="28"/>
        </w:rPr>
        <w:t>Зміни до розподілу видатків обласного бюджету на 2021 рік за головними розпорядниками коштів</w:t>
      </w:r>
    </w:p>
    <w:tbl>
      <w:tblPr>
        <w:tblW w:w="15588" w:type="dxa"/>
        <w:tblLook w:val="04A0" w:firstRow="1" w:lastRow="0" w:firstColumn="1" w:lastColumn="0" w:noHBand="0" w:noVBand="1"/>
      </w:tblPr>
      <w:tblGrid>
        <w:gridCol w:w="1129"/>
        <w:gridCol w:w="1276"/>
        <w:gridCol w:w="1134"/>
        <w:gridCol w:w="4715"/>
        <w:gridCol w:w="975"/>
        <w:gridCol w:w="1919"/>
        <w:gridCol w:w="1180"/>
        <w:gridCol w:w="1701"/>
        <w:gridCol w:w="1559"/>
      </w:tblGrid>
      <w:tr w:rsidR="00374BC7" w:rsidRPr="00374BC7" w:rsidTr="00374BC7">
        <w:trPr>
          <w:trHeight w:val="283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 програмної класифікації видатків та кредитування місцевих бюджетів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Код типової програмної класифікації видатків та кредитування місцевих бюджетів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Код функціональної класифікації видатків та кредитування  бюджету </w:t>
            </w:r>
          </w:p>
        </w:tc>
        <w:tc>
          <w:tcPr>
            <w:tcW w:w="4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 головного розпорядника, відповідального виконавця бюджетної програми або напряму видатків згідно з типовою відомчою / типовою програмною класифікацією видатків та кредитування місцевих бюджетів</w:t>
            </w:r>
          </w:p>
        </w:tc>
        <w:tc>
          <w:tcPr>
            <w:tcW w:w="73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uk-UA"/>
              </w:rPr>
              <w:t>Загальний фонд</w:t>
            </w:r>
          </w:p>
        </w:tc>
      </w:tr>
      <w:tr w:rsidR="00374BC7" w:rsidRPr="00374BC7" w:rsidTr="00374BC7">
        <w:trPr>
          <w:trHeight w:val="276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374BC7" w:rsidRPr="00374BC7" w:rsidTr="00374BC7">
        <w:trPr>
          <w:trHeight w:val="276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374BC7" w:rsidRPr="00374BC7" w:rsidTr="00374BC7">
        <w:trPr>
          <w:trHeight w:val="276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374BC7" w:rsidRPr="00374BC7" w:rsidTr="00374BC7">
        <w:trPr>
          <w:trHeight w:val="276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374BC7" w:rsidRPr="00374BC7" w:rsidTr="00374BC7">
        <w:trPr>
          <w:trHeight w:val="276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374BC7" w:rsidRPr="00374BC7" w:rsidTr="00374BC7">
        <w:trPr>
          <w:trHeight w:val="276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374BC7" w:rsidRPr="00374BC7" w:rsidTr="00944CFF">
        <w:trPr>
          <w:trHeight w:val="31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19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видатки споживання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 них: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видатки розвитку</w:t>
            </w:r>
          </w:p>
        </w:tc>
      </w:tr>
      <w:tr w:rsidR="00374BC7" w:rsidRPr="00374BC7" w:rsidTr="00944CFF">
        <w:trPr>
          <w:trHeight w:val="828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9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оплата праці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комунальні послуги та енергоносії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74BC7" w:rsidRPr="00374BC7" w:rsidTr="00374BC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374BC7" w:rsidRPr="00374BC7" w:rsidTr="00374BC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0900000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Служба у справах дітей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-1 034 000,00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1 034 000,00</w:t>
            </w:r>
          </w:p>
        </w:tc>
      </w:tr>
      <w:tr w:rsidR="00374BC7" w:rsidRPr="00374BC7" w:rsidTr="00374BC7">
        <w:trPr>
          <w:trHeight w:val="307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0919270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0180 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Субвенція з місцевого бюджету на проектні, будівельно-ремонтні роботи, придбання житла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374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та приміщень для розвитку сімейних та інших форм виховання, наближених до сімейних, підтримку малих групових будинків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374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та забезпечення житлом дітей-сиріт, дітей, позбавлених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374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батьківського піклування, осіб з їх числа за рахунок відповідної субвенції з державного бюджету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-1 034 000,00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BC7" w:rsidRPr="00374BC7" w:rsidRDefault="00374BC7" w:rsidP="0037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74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1 034 000,00</w:t>
            </w:r>
          </w:p>
        </w:tc>
      </w:tr>
    </w:tbl>
    <w:p w:rsidR="00374BC7" w:rsidRPr="00374BC7" w:rsidRDefault="00812DE8" w:rsidP="00812DE8">
      <w:pPr>
        <w:tabs>
          <w:tab w:val="left" w:pos="24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</w:t>
      </w:r>
    </w:p>
    <w:sectPr w:rsidR="00374BC7" w:rsidRPr="00374BC7" w:rsidSect="00374BC7">
      <w:pgSz w:w="16838" w:h="11906" w:orient="landscape"/>
      <w:pgMar w:top="1134" w:right="850" w:bottom="709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D14"/>
    <w:rsid w:val="00374BC7"/>
    <w:rsid w:val="006B3C26"/>
    <w:rsid w:val="006E6F70"/>
    <w:rsid w:val="00711E66"/>
    <w:rsid w:val="00812DE8"/>
    <w:rsid w:val="00E2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062E7-B615-4CD0-BEF7-95C65296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2021-12-13T09:35:00Z</dcterms:created>
  <dcterms:modified xsi:type="dcterms:W3CDTF">2021-12-13T09:35:00Z</dcterms:modified>
</cp:coreProperties>
</file>