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843" w:rsidRPr="00AB7840" w:rsidRDefault="00C77843" w:rsidP="00C77843">
      <w:pPr>
        <w:tabs>
          <w:tab w:val="left" w:pos="8505"/>
        </w:tabs>
        <w:ind w:left="8505"/>
        <w:contextualSpacing/>
        <w:jc w:val="both"/>
        <w:rPr>
          <w:rFonts w:ascii="Times New Roman" w:hAnsi="Times New Roman"/>
          <w:sz w:val="24"/>
          <w:szCs w:val="24"/>
        </w:rPr>
      </w:pPr>
      <w:r w:rsidRPr="00AB7840">
        <w:rPr>
          <w:rFonts w:ascii="Times New Roman" w:hAnsi="Times New Roman"/>
          <w:sz w:val="24"/>
          <w:szCs w:val="24"/>
        </w:rPr>
        <w:t xml:space="preserve">Додаток 1 </w:t>
      </w:r>
    </w:p>
    <w:p w:rsidR="00656235" w:rsidRDefault="00C77843" w:rsidP="00DC01B8">
      <w:pPr>
        <w:ind w:left="8505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Економічного обґрунтування </w:t>
      </w:r>
      <w:r w:rsidR="00DC01B8" w:rsidRPr="00DC01B8">
        <w:rPr>
          <w:rFonts w:ascii="Times New Roman" w:hAnsi="Times New Roman"/>
          <w:sz w:val="24"/>
          <w:szCs w:val="24"/>
        </w:rPr>
        <w:t>доцільності передачі автомобільної дороги загального  користування місцевого значення С141511 Верхнє Синьовидне – Дубина – Кам'янка зі сфери управління Львівської обласної державної адміністрації – з балансу департаменту дорожнього господарства обласної державної адміністрації до сфери управління Державного агентства автомобільних доріг України на баланс Служби автомобільних доріг у Львівській області</w:t>
      </w:r>
    </w:p>
    <w:tbl>
      <w:tblPr>
        <w:tblpPr w:leftFromText="180" w:rightFromText="180" w:vertAnchor="page" w:horzAnchor="margin" w:tblpXSpec="center" w:tblpY="4966"/>
        <w:tblW w:w="15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"/>
        <w:gridCol w:w="961"/>
        <w:gridCol w:w="1438"/>
        <w:gridCol w:w="773"/>
        <w:gridCol w:w="899"/>
        <w:gridCol w:w="516"/>
        <w:gridCol w:w="460"/>
        <w:gridCol w:w="577"/>
        <w:gridCol w:w="692"/>
        <w:gridCol w:w="618"/>
        <w:gridCol w:w="661"/>
        <w:gridCol w:w="684"/>
        <w:gridCol w:w="652"/>
        <w:gridCol w:w="466"/>
        <w:gridCol w:w="478"/>
        <w:gridCol w:w="577"/>
        <w:gridCol w:w="638"/>
        <w:gridCol w:w="557"/>
        <w:gridCol w:w="458"/>
        <w:gridCol w:w="518"/>
        <w:gridCol w:w="457"/>
        <w:gridCol w:w="443"/>
        <w:gridCol w:w="516"/>
        <w:gridCol w:w="616"/>
      </w:tblGrid>
      <w:tr w:rsidR="00DC01B8" w:rsidRPr="00656235" w:rsidTr="00DC01B8">
        <w:trPr>
          <w:trHeight w:val="240"/>
        </w:trPr>
        <w:tc>
          <w:tcPr>
            <w:tcW w:w="397" w:type="dxa"/>
            <w:vMerge w:val="restart"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№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Індекс</w:t>
            </w:r>
          </w:p>
        </w:tc>
        <w:tc>
          <w:tcPr>
            <w:tcW w:w="1438" w:type="dxa"/>
            <w:vMerge w:val="restart"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Найменування  доріг</w:t>
            </w:r>
          </w:p>
        </w:tc>
        <w:tc>
          <w:tcPr>
            <w:tcW w:w="773" w:type="dxa"/>
            <w:vMerge w:val="restart"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Всього доріг</w:t>
            </w:r>
          </w:p>
        </w:tc>
        <w:tc>
          <w:tcPr>
            <w:tcW w:w="899" w:type="dxa"/>
            <w:vMerge w:val="restart"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 т.ч. з твердим покрит-тям</w:t>
            </w:r>
          </w:p>
        </w:tc>
        <w:tc>
          <w:tcPr>
            <w:tcW w:w="516" w:type="dxa"/>
            <w:vMerge w:val="restart"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%</w:t>
            </w:r>
          </w:p>
        </w:tc>
        <w:tc>
          <w:tcPr>
            <w:tcW w:w="4344" w:type="dxa"/>
            <w:gridSpan w:val="7"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 тому числі по типах покриття</w:t>
            </w:r>
          </w:p>
        </w:tc>
        <w:tc>
          <w:tcPr>
            <w:tcW w:w="2716" w:type="dxa"/>
            <w:gridSpan w:val="5"/>
            <w:vMerge w:val="restart"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Ділянки доріг з твердим покриттям за категоріями</w:t>
            </w:r>
          </w:p>
        </w:tc>
        <w:tc>
          <w:tcPr>
            <w:tcW w:w="1876" w:type="dxa"/>
            <w:gridSpan w:val="4"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Мости </w:t>
            </w:r>
          </w:p>
        </w:tc>
        <w:tc>
          <w:tcPr>
            <w:tcW w:w="1132" w:type="dxa"/>
            <w:gridSpan w:val="2"/>
            <w:vMerge w:val="restart"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Труби</w:t>
            </w:r>
          </w:p>
        </w:tc>
      </w:tr>
      <w:tr w:rsidR="00DC01B8" w:rsidRPr="00656235" w:rsidTr="00DC01B8">
        <w:trPr>
          <w:trHeight w:val="450"/>
        </w:trPr>
        <w:tc>
          <w:tcPr>
            <w:tcW w:w="397" w:type="dxa"/>
            <w:vMerge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1438" w:type="dxa"/>
            <w:vMerge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899" w:type="dxa"/>
            <w:vMerge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516" w:type="dxa"/>
            <w:vMerge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1729" w:type="dxa"/>
            <w:gridSpan w:val="3"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удосконалені покриття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перехідні покриття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грун-тові</w:t>
            </w:r>
          </w:p>
        </w:tc>
        <w:tc>
          <w:tcPr>
            <w:tcW w:w="2716" w:type="dxa"/>
            <w:gridSpan w:val="5"/>
            <w:vMerge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976" w:type="dxa"/>
            <w:gridSpan w:val="2"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Всього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uk-UA"/>
              </w:rPr>
              <w:t>в т.ч. дерев'яні</w:t>
            </w:r>
          </w:p>
        </w:tc>
        <w:tc>
          <w:tcPr>
            <w:tcW w:w="1132" w:type="dxa"/>
            <w:gridSpan w:val="2"/>
            <w:vMerge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</w:tr>
      <w:tr w:rsidR="00DC01B8" w:rsidRPr="00656235" w:rsidTr="00DC01B8">
        <w:trPr>
          <w:trHeight w:val="600"/>
        </w:trPr>
        <w:tc>
          <w:tcPr>
            <w:tcW w:w="397" w:type="dxa"/>
            <w:vMerge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1438" w:type="dxa"/>
            <w:vMerge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899" w:type="dxa"/>
            <w:vMerge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516" w:type="dxa"/>
            <w:vMerge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ц/б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а/б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чорне шосе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біле шосе</w:t>
            </w: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бру-ківка</w:t>
            </w:r>
          </w:p>
        </w:tc>
        <w:tc>
          <w:tcPr>
            <w:tcW w:w="684" w:type="dxa"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uk-UA"/>
              </w:rPr>
              <w:t>дьогте-грунтові</w:t>
            </w:r>
          </w:p>
        </w:tc>
        <w:tc>
          <w:tcPr>
            <w:tcW w:w="652" w:type="dxa"/>
            <w:vMerge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II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III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IV</w:t>
            </w:r>
          </w:p>
        </w:tc>
        <w:tc>
          <w:tcPr>
            <w:tcW w:w="557" w:type="dxa"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V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шт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пм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шт</w:t>
            </w:r>
          </w:p>
        </w:tc>
        <w:tc>
          <w:tcPr>
            <w:tcW w:w="443" w:type="dxa"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пм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шт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пм</w:t>
            </w:r>
          </w:p>
        </w:tc>
      </w:tr>
      <w:tr w:rsidR="00DC01B8" w:rsidRPr="00656235" w:rsidTr="00DC01B8">
        <w:trPr>
          <w:trHeight w:val="255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DC01B8" w:rsidRPr="002E49D6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1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B5A6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С141511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DC01B8" w:rsidRPr="00656235" w:rsidRDefault="00DC01B8" w:rsidP="00DC0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B5A6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Верхнє Синьовидне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r w:rsidRPr="008B5A6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Дубина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Pr="008B5A6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Pr="008B5A6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Кам'янка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15,4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12,5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81</w:t>
            </w:r>
          </w:p>
        </w:tc>
        <w:tc>
          <w:tcPr>
            <w:tcW w:w="460" w:type="dxa"/>
            <w:shd w:val="clear" w:color="auto" w:fill="auto"/>
            <w:noWrap/>
            <w:vAlign w:val="center"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77" w:type="dxa"/>
            <w:shd w:val="clear" w:color="auto" w:fill="auto"/>
            <w:noWrap/>
            <w:vAlign w:val="center"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0,7</w:t>
            </w:r>
          </w:p>
        </w:tc>
        <w:tc>
          <w:tcPr>
            <w:tcW w:w="692" w:type="dxa"/>
            <w:shd w:val="clear" w:color="auto" w:fill="auto"/>
            <w:noWrap/>
            <w:vAlign w:val="center"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2,2</w:t>
            </w:r>
          </w:p>
        </w:tc>
        <w:tc>
          <w:tcPr>
            <w:tcW w:w="618" w:type="dxa"/>
            <w:shd w:val="clear" w:color="auto" w:fill="auto"/>
            <w:noWrap/>
            <w:vAlign w:val="center"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9,6</w:t>
            </w:r>
          </w:p>
        </w:tc>
        <w:tc>
          <w:tcPr>
            <w:tcW w:w="661" w:type="dxa"/>
            <w:shd w:val="clear" w:color="auto" w:fill="auto"/>
            <w:noWrap/>
            <w:vAlign w:val="center"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84" w:type="dxa"/>
            <w:shd w:val="clear" w:color="auto" w:fill="auto"/>
            <w:noWrap/>
            <w:vAlign w:val="center"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2,9</w:t>
            </w:r>
          </w:p>
        </w:tc>
        <w:tc>
          <w:tcPr>
            <w:tcW w:w="466" w:type="dxa"/>
            <w:shd w:val="clear" w:color="auto" w:fill="auto"/>
            <w:noWrap/>
            <w:vAlign w:val="center"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78" w:type="dxa"/>
            <w:shd w:val="clear" w:color="auto" w:fill="auto"/>
            <w:noWrap/>
            <w:vAlign w:val="center"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77" w:type="dxa"/>
            <w:shd w:val="clear" w:color="auto" w:fill="auto"/>
            <w:noWrap/>
            <w:vAlign w:val="center"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0,7</w:t>
            </w:r>
          </w:p>
        </w:tc>
        <w:tc>
          <w:tcPr>
            <w:tcW w:w="638" w:type="dxa"/>
            <w:shd w:val="clear" w:color="auto" w:fill="auto"/>
            <w:noWrap/>
            <w:vAlign w:val="center"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11,8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DC01B8" w:rsidRPr="00BE4CAF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18" w:type="dxa"/>
            <w:shd w:val="clear" w:color="auto" w:fill="auto"/>
            <w:noWrap/>
            <w:vAlign w:val="center"/>
          </w:tcPr>
          <w:p w:rsidR="00DC01B8" w:rsidRPr="002F40C9" w:rsidRDefault="00DC01B8" w:rsidP="00DC0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164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3" w:type="dxa"/>
            <w:shd w:val="clear" w:color="auto" w:fill="auto"/>
            <w:noWrap/>
            <w:vAlign w:val="center"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6" w:type="dxa"/>
            <w:shd w:val="clear" w:color="auto" w:fill="auto"/>
            <w:noWrap/>
            <w:vAlign w:val="center"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DC01B8" w:rsidRPr="00656235" w:rsidRDefault="00DC01B8" w:rsidP="00DC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195</w:t>
            </w:r>
          </w:p>
        </w:tc>
      </w:tr>
    </w:tbl>
    <w:p w:rsidR="00C77843" w:rsidRPr="00AB7840" w:rsidRDefault="00C77843" w:rsidP="00C77843">
      <w:pPr>
        <w:tabs>
          <w:tab w:val="left" w:pos="4590"/>
        </w:tabs>
        <w:jc w:val="center"/>
      </w:pPr>
    </w:p>
    <w:p w:rsidR="00DC01B8" w:rsidRPr="00AB7840" w:rsidRDefault="00DC01B8" w:rsidP="00DC01B8">
      <w:pPr>
        <w:tabs>
          <w:tab w:val="left" w:pos="4590"/>
        </w:tabs>
        <w:jc w:val="center"/>
      </w:pPr>
      <w:bookmarkStart w:id="0" w:name="_GoBack"/>
      <w:bookmarkEnd w:id="0"/>
    </w:p>
    <w:p w:rsidR="00DC01B8" w:rsidRPr="00AB7840" w:rsidRDefault="00DC01B8" w:rsidP="00DC01B8">
      <w:pPr>
        <w:tabs>
          <w:tab w:val="left" w:pos="4590"/>
        </w:tabs>
        <w:jc w:val="center"/>
      </w:pPr>
      <w:r>
        <w:t>__________________________________________________________________________</w:t>
      </w:r>
    </w:p>
    <w:p w:rsidR="00DF48F0" w:rsidRDefault="00DF48F0"/>
    <w:sectPr w:rsidR="00DF48F0" w:rsidSect="00C77843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6235"/>
    <w:rsid w:val="000A1813"/>
    <w:rsid w:val="00246E2C"/>
    <w:rsid w:val="002A1DB1"/>
    <w:rsid w:val="002E49D6"/>
    <w:rsid w:val="002F40C9"/>
    <w:rsid w:val="00400417"/>
    <w:rsid w:val="00546C3C"/>
    <w:rsid w:val="0059781C"/>
    <w:rsid w:val="00656235"/>
    <w:rsid w:val="008B5A67"/>
    <w:rsid w:val="00940DBB"/>
    <w:rsid w:val="00990C7F"/>
    <w:rsid w:val="00BE4CAF"/>
    <w:rsid w:val="00C16444"/>
    <w:rsid w:val="00C24595"/>
    <w:rsid w:val="00C77843"/>
    <w:rsid w:val="00CA6874"/>
    <w:rsid w:val="00DC01B8"/>
    <w:rsid w:val="00DF48F0"/>
    <w:rsid w:val="00E30E4B"/>
    <w:rsid w:val="00ED2BA6"/>
    <w:rsid w:val="00FE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8F0E6"/>
  <w15:docId w15:val="{52D15864-BB36-484F-9A03-896292443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9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620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Тетяночка</cp:lastModifiedBy>
  <cp:revision>8</cp:revision>
  <cp:lastPrinted>2022-01-04T08:12:00Z</cp:lastPrinted>
  <dcterms:created xsi:type="dcterms:W3CDTF">2021-12-20T16:33:00Z</dcterms:created>
  <dcterms:modified xsi:type="dcterms:W3CDTF">2022-01-04T08:13:00Z</dcterms:modified>
</cp:coreProperties>
</file>