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F7" w:rsidRPr="00DD1569" w:rsidRDefault="004B589E" w:rsidP="00746BF7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ЗАТВЕРДЖЕНО</w:t>
      </w:r>
    </w:p>
    <w:p w:rsidR="00746BF7" w:rsidRPr="00DD1569" w:rsidRDefault="00F20EB4" w:rsidP="00746BF7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</w:t>
      </w:r>
      <w:r w:rsidR="00746BF7" w:rsidRPr="00DD1569">
        <w:rPr>
          <w:rFonts w:ascii="Times New Roman" w:hAnsi="Times New Roman"/>
          <w:sz w:val="28"/>
          <w:szCs w:val="24"/>
        </w:rPr>
        <w:t>озпорядження голови</w:t>
      </w:r>
    </w:p>
    <w:p w:rsidR="00746BF7" w:rsidRPr="00DD1569" w:rsidRDefault="004B589E" w:rsidP="00746BF7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обласної державної адміністрації</w:t>
      </w:r>
    </w:p>
    <w:p w:rsidR="00746BF7" w:rsidRDefault="00216654" w:rsidP="00037320">
      <w:pPr>
        <w:tabs>
          <w:tab w:val="left" w:pos="6255"/>
        </w:tabs>
        <w:ind w:left="5103"/>
      </w:pPr>
      <w:r>
        <w:rPr>
          <w:rFonts w:ascii="Times New Roman" w:hAnsi="Times New Roman"/>
          <w:sz w:val="28"/>
          <w:szCs w:val="24"/>
        </w:rPr>
        <w:t>_____</w:t>
      </w:r>
      <w:r w:rsidR="00770705">
        <w:rPr>
          <w:rFonts w:ascii="Times New Roman" w:hAnsi="Times New Roman"/>
          <w:sz w:val="28"/>
          <w:szCs w:val="24"/>
        </w:rPr>
        <w:t>____________</w:t>
      </w:r>
      <w:r w:rsidR="00746BF7" w:rsidRPr="00DD1569">
        <w:rPr>
          <w:rFonts w:ascii="Times New Roman" w:hAnsi="Times New Roman"/>
          <w:sz w:val="28"/>
          <w:szCs w:val="24"/>
        </w:rPr>
        <w:t>№</w:t>
      </w:r>
      <w:r w:rsidR="00770705">
        <w:rPr>
          <w:rFonts w:ascii="Times New Roman" w:hAnsi="Times New Roman"/>
          <w:sz w:val="28"/>
          <w:szCs w:val="24"/>
        </w:rPr>
        <w:t>___________</w:t>
      </w:r>
    </w:p>
    <w:p w:rsidR="00037320" w:rsidRPr="00037320" w:rsidRDefault="00037320" w:rsidP="00037320">
      <w:pPr>
        <w:tabs>
          <w:tab w:val="left" w:pos="6255"/>
        </w:tabs>
        <w:ind w:left="5103"/>
      </w:pPr>
    </w:p>
    <w:p w:rsidR="005478F1" w:rsidRPr="00746BF7" w:rsidRDefault="00746BF7" w:rsidP="00405643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6BF7">
        <w:rPr>
          <w:rFonts w:ascii="Times New Roman" w:hAnsi="Times New Roman"/>
          <w:b/>
          <w:sz w:val="28"/>
          <w:szCs w:val="28"/>
        </w:rPr>
        <w:t>АНАЛІЗ</w:t>
      </w:r>
    </w:p>
    <w:p w:rsidR="004B589E" w:rsidRDefault="00455C40" w:rsidP="00405643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746BF7" w:rsidRPr="00746BF7">
        <w:rPr>
          <w:rFonts w:ascii="Times New Roman" w:hAnsi="Times New Roman"/>
          <w:b/>
          <w:sz w:val="28"/>
          <w:szCs w:val="28"/>
        </w:rPr>
        <w:t>тану</w:t>
      </w:r>
      <w:r>
        <w:rPr>
          <w:rFonts w:ascii="Times New Roman" w:hAnsi="Times New Roman"/>
          <w:b/>
          <w:sz w:val="28"/>
          <w:szCs w:val="28"/>
        </w:rPr>
        <w:t xml:space="preserve"> організації та ведення</w:t>
      </w:r>
      <w:r w:rsidR="00746BF7" w:rsidRPr="00746BF7">
        <w:rPr>
          <w:rFonts w:ascii="Times New Roman" w:hAnsi="Times New Roman"/>
          <w:b/>
          <w:sz w:val="28"/>
          <w:szCs w:val="28"/>
        </w:rPr>
        <w:t xml:space="preserve"> військового обліку на тер</w:t>
      </w:r>
      <w:r w:rsidR="00C90717">
        <w:rPr>
          <w:rFonts w:ascii="Times New Roman" w:hAnsi="Times New Roman"/>
          <w:b/>
          <w:sz w:val="28"/>
          <w:szCs w:val="28"/>
        </w:rPr>
        <w:t xml:space="preserve">иторії </w:t>
      </w:r>
    </w:p>
    <w:p w:rsidR="00746BF7" w:rsidRDefault="00C90717" w:rsidP="00405643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Львівської області </w:t>
      </w:r>
      <w:r w:rsidR="002F5AFA">
        <w:rPr>
          <w:rFonts w:ascii="Times New Roman" w:hAnsi="Times New Roman"/>
          <w:b/>
          <w:sz w:val="28"/>
          <w:szCs w:val="28"/>
        </w:rPr>
        <w:t>у 2021</w:t>
      </w:r>
      <w:r w:rsidR="00746BF7" w:rsidRPr="00746BF7">
        <w:rPr>
          <w:rFonts w:ascii="Times New Roman" w:hAnsi="Times New Roman"/>
          <w:b/>
          <w:sz w:val="28"/>
          <w:szCs w:val="28"/>
        </w:rPr>
        <w:t xml:space="preserve"> році</w:t>
      </w:r>
    </w:p>
    <w:p w:rsidR="00D63CCA" w:rsidRPr="00393532" w:rsidRDefault="00D63CCA" w:rsidP="00393532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90717" w:rsidRDefault="00D47398" w:rsidP="0039353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>Відповідно до статей 33, 38 Закону України «Про військовий обов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>язок і військову службу»,</w:t>
      </w:r>
      <w:r w:rsidRPr="0039353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93532">
        <w:rPr>
          <w:rFonts w:ascii="Times New Roman" w:hAnsi="Times New Roman"/>
          <w:sz w:val="28"/>
          <w:szCs w:val="28"/>
        </w:rPr>
        <w:t>розпорядження голови обласної державної адміністр</w:t>
      </w:r>
      <w:r w:rsidR="00455C40" w:rsidRPr="00393532">
        <w:rPr>
          <w:rFonts w:ascii="Times New Roman" w:hAnsi="Times New Roman"/>
          <w:sz w:val="28"/>
          <w:szCs w:val="28"/>
        </w:rPr>
        <w:t xml:space="preserve">ації </w:t>
      </w:r>
      <w:r w:rsidR="00F20EB4">
        <w:rPr>
          <w:rFonts w:ascii="Times New Roman" w:hAnsi="Times New Roman"/>
          <w:sz w:val="28"/>
          <w:szCs w:val="28"/>
        </w:rPr>
        <w:t xml:space="preserve">              </w:t>
      </w:r>
      <w:r w:rsidR="00455C40" w:rsidRPr="00393532">
        <w:rPr>
          <w:rFonts w:ascii="Times New Roman" w:hAnsi="Times New Roman"/>
          <w:sz w:val="28"/>
          <w:szCs w:val="28"/>
        </w:rPr>
        <w:t xml:space="preserve">від </w:t>
      </w:r>
      <w:r w:rsidR="00ED077F">
        <w:rPr>
          <w:rFonts w:ascii="Times New Roman" w:hAnsi="Times New Roman"/>
          <w:sz w:val="28"/>
          <w:szCs w:val="28"/>
        </w:rPr>
        <w:t>29</w:t>
      </w:r>
      <w:r w:rsidR="00232418">
        <w:rPr>
          <w:rFonts w:ascii="Times New Roman" w:hAnsi="Times New Roman"/>
          <w:sz w:val="28"/>
          <w:szCs w:val="28"/>
        </w:rPr>
        <w:t>.01.2021</w:t>
      </w:r>
      <w:r w:rsidR="00C90717" w:rsidRPr="00393532">
        <w:rPr>
          <w:rFonts w:ascii="Times New Roman" w:hAnsi="Times New Roman"/>
          <w:sz w:val="28"/>
          <w:szCs w:val="28"/>
        </w:rPr>
        <w:t xml:space="preserve"> № </w:t>
      </w:r>
      <w:r w:rsidR="00ED077F">
        <w:rPr>
          <w:rFonts w:ascii="Times New Roman" w:hAnsi="Times New Roman"/>
          <w:sz w:val="28"/>
          <w:szCs w:val="28"/>
        </w:rPr>
        <w:t>54/0/5-21</w:t>
      </w:r>
      <w:r w:rsidR="00C90717" w:rsidRPr="00393532">
        <w:rPr>
          <w:rFonts w:ascii="Times New Roman" w:hAnsi="Times New Roman"/>
          <w:sz w:val="28"/>
          <w:szCs w:val="28"/>
        </w:rPr>
        <w:t xml:space="preserve"> «</w:t>
      </w:r>
      <w:r w:rsidR="00ED077F">
        <w:rPr>
          <w:rFonts w:ascii="Times New Roman" w:hAnsi="Times New Roman"/>
          <w:sz w:val="28"/>
          <w:szCs w:val="28"/>
        </w:rPr>
        <w:t>Про стан військового обліку на території Львівської області у 2020 році та завдання на 2021 рік</w:t>
      </w:r>
      <w:r w:rsidR="00C90717" w:rsidRPr="00393532">
        <w:rPr>
          <w:rFonts w:ascii="Times New Roman" w:hAnsi="Times New Roman"/>
          <w:sz w:val="28"/>
          <w:szCs w:val="28"/>
        </w:rPr>
        <w:t>»</w:t>
      </w:r>
      <w:r w:rsidR="00E310AC" w:rsidRPr="00393532">
        <w:rPr>
          <w:rFonts w:ascii="Times New Roman" w:hAnsi="Times New Roman"/>
          <w:sz w:val="28"/>
          <w:szCs w:val="28"/>
        </w:rPr>
        <w:t>,</w:t>
      </w:r>
      <w:r w:rsidRPr="00393532">
        <w:rPr>
          <w:rFonts w:ascii="Times New Roman" w:hAnsi="Times New Roman"/>
          <w:sz w:val="28"/>
          <w:szCs w:val="28"/>
        </w:rPr>
        <w:t xml:space="preserve"> з метою покращення стану</w:t>
      </w:r>
      <w:r w:rsidR="00455C40" w:rsidRPr="00393532">
        <w:rPr>
          <w:rFonts w:ascii="Times New Roman" w:hAnsi="Times New Roman"/>
          <w:sz w:val="28"/>
          <w:szCs w:val="28"/>
        </w:rPr>
        <w:t xml:space="preserve"> організації та ведення</w:t>
      </w:r>
      <w:r w:rsidRPr="00393532">
        <w:rPr>
          <w:rFonts w:ascii="Times New Roman" w:hAnsi="Times New Roman"/>
          <w:sz w:val="28"/>
          <w:szCs w:val="28"/>
        </w:rPr>
        <w:t xml:space="preserve"> військового обліку на території області у</w:t>
      </w:r>
      <w:r w:rsidR="00ED077F">
        <w:rPr>
          <w:rFonts w:ascii="Times New Roman" w:hAnsi="Times New Roman"/>
          <w:sz w:val="28"/>
          <w:szCs w:val="28"/>
        </w:rPr>
        <w:t xml:space="preserve"> 2021</w:t>
      </w:r>
      <w:r w:rsidRPr="00393532">
        <w:rPr>
          <w:rFonts w:ascii="Times New Roman" w:hAnsi="Times New Roman"/>
          <w:sz w:val="28"/>
          <w:szCs w:val="28"/>
        </w:rPr>
        <w:t xml:space="preserve"> році обласною та районними державними адміністраціями, керівниками органів місцевого самоврядування, підприємств, установ</w:t>
      </w:r>
      <w:r w:rsidR="005138E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138E6">
        <w:rPr>
          <w:rFonts w:ascii="Times New Roman" w:hAnsi="Times New Roman"/>
          <w:sz w:val="28"/>
          <w:szCs w:val="28"/>
        </w:rPr>
        <w:t>організацій</w:t>
      </w:r>
      <w:r w:rsidRPr="00393532">
        <w:rPr>
          <w:rFonts w:ascii="Times New Roman" w:hAnsi="Times New Roman"/>
          <w:sz w:val="28"/>
          <w:szCs w:val="28"/>
        </w:rPr>
        <w:t xml:space="preserve"> спіл</w:t>
      </w:r>
      <w:r w:rsidR="00A0003A" w:rsidRPr="00393532">
        <w:rPr>
          <w:rFonts w:ascii="Times New Roman" w:hAnsi="Times New Roman"/>
          <w:sz w:val="28"/>
          <w:szCs w:val="28"/>
        </w:rPr>
        <w:t>ьно</w:t>
      </w:r>
      <w:r w:rsidR="005138E6">
        <w:rPr>
          <w:rFonts w:ascii="Times New Roman" w:hAnsi="Times New Roman"/>
          <w:sz w:val="28"/>
          <w:szCs w:val="28"/>
        </w:rPr>
        <w:t xml:space="preserve"> з</w:t>
      </w:r>
      <w:r w:rsidR="00A0003A" w:rsidRPr="00393532">
        <w:rPr>
          <w:rFonts w:ascii="Times New Roman" w:hAnsi="Times New Roman"/>
          <w:sz w:val="28"/>
          <w:szCs w:val="28"/>
        </w:rPr>
        <w:t xml:space="preserve"> </w:t>
      </w:r>
      <w:r w:rsidR="00EE7369">
        <w:rPr>
          <w:rFonts w:ascii="Times New Roman" w:hAnsi="Times New Roman"/>
          <w:sz w:val="28"/>
          <w:szCs w:val="28"/>
        </w:rPr>
        <w:t xml:space="preserve">територіальними центрами комплектування та соціальної </w:t>
      </w:r>
      <w:r w:rsidR="00F14F8F">
        <w:rPr>
          <w:rFonts w:ascii="Times New Roman" w:hAnsi="Times New Roman"/>
          <w:sz w:val="28"/>
          <w:szCs w:val="28"/>
        </w:rPr>
        <w:t>підтримки</w:t>
      </w:r>
      <w:r w:rsidRPr="00393532">
        <w:rPr>
          <w:rFonts w:ascii="Times New Roman" w:hAnsi="Times New Roman"/>
          <w:sz w:val="28"/>
          <w:szCs w:val="28"/>
        </w:rPr>
        <w:t xml:space="preserve"> проведено комплекс</w:t>
      </w:r>
      <w:r w:rsidR="00F0413A" w:rsidRPr="00393532">
        <w:rPr>
          <w:rFonts w:ascii="Times New Roman" w:hAnsi="Times New Roman"/>
          <w:sz w:val="28"/>
          <w:szCs w:val="28"/>
        </w:rPr>
        <w:t xml:space="preserve"> заходів.</w:t>
      </w:r>
    </w:p>
    <w:p w:rsidR="004C29B6" w:rsidRPr="004C29B6" w:rsidRDefault="004C29B6" w:rsidP="004C29B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29B6">
        <w:rPr>
          <w:rFonts w:ascii="Times New Roman" w:hAnsi="Times New Roman"/>
          <w:sz w:val="28"/>
          <w:szCs w:val="28"/>
        </w:rPr>
        <w:t>У зв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4C29B6">
        <w:rPr>
          <w:rFonts w:ascii="Times New Roman" w:hAnsi="Times New Roman"/>
          <w:sz w:val="28"/>
          <w:szCs w:val="28"/>
        </w:rPr>
        <w:t xml:space="preserve">язку із впровадженням карантинних заходів, </w:t>
      </w:r>
      <w:proofErr w:type="spellStart"/>
      <w:r w:rsidRPr="004C29B6">
        <w:rPr>
          <w:rFonts w:ascii="Times New Roman" w:hAnsi="Times New Roman"/>
          <w:sz w:val="28"/>
          <w:szCs w:val="28"/>
        </w:rPr>
        <w:t>інструктор</w:t>
      </w:r>
      <w:bookmarkStart w:id="0" w:name="_GoBack"/>
      <w:bookmarkEnd w:id="0"/>
      <w:r w:rsidRPr="004C29B6">
        <w:rPr>
          <w:rFonts w:ascii="Times New Roman" w:hAnsi="Times New Roman"/>
          <w:sz w:val="28"/>
          <w:szCs w:val="28"/>
        </w:rPr>
        <w:t>сько</w:t>
      </w:r>
      <w:proofErr w:type="spellEnd"/>
      <w:r w:rsidRPr="004C29B6">
        <w:rPr>
          <w:rFonts w:ascii="Times New Roman" w:hAnsi="Times New Roman"/>
          <w:sz w:val="28"/>
          <w:szCs w:val="28"/>
        </w:rPr>
        <w:t xml:space="preserve">-методичні заняття з посадовими особами органів місцевого самоврядування, підприємств, </w:t>
      </w:r>
      <w:r w:rsidR="005138E6">
        <w:rPr>
          <w:rFonts w:ascii="Times New Roman" w:hAnsi="Times New Roman"/>
          <w:sz w:val="28"/>
          <w:szCs w:val="28"/>
        </w:rPr>
        <w:t>установ і організаціями</w:t>
      </w:r>
      <w:r w:rsidRPr="004C29B6">
        <w:rPr>
          <w:rFonts w:ascii="Times New Roman" w:hAnsi="Times New Roman"/>
          <w:sz w:val="28"/>
          <w:szCs w:val="28"/>
        </w:rPr>
        <w:t>, відповідальними за військовий облік і бронювання військовозобов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4C29B6">
        <w:rPr>
          <w:rFonts w:ascii="Times New Roman" w:hAnsi="Times New Roman"/>
          <w:sz w:val="28"/>
          <w:szCs w:val="28"/>
        </w:rPr>
        <w:t>язаних не проводились.</w:t>
      </w:r>
    </w:p>
    <w:p w:rsidR="00393532" w:rsidRPr="00393532" w:rsidRDefault="00693DCB" w:rsidP="00693D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93DCB">
        <w:rPr>
          <w:rFonts w:ascii="Times New Roman" w:hAnsi="Times New Roman"/>
          <w:sz w:val="28"/>
          <w:szCs w:val="28"/>
        </w:rPr>
        <w:t>Обласною комісією з перевірки стану організації та ведення військового обліку на території Львівської області</w:t>
      </w:r>
      <w:r>
        <w:rPr>
          <w:rFonts w:ascii="Times New Roman" w:hAnsi="Times New Roman"/>
          <w:sz w:val="28"/>
          <w:szCs w:val="28"/>
        </w:rPr>
        <w:t xml:space="preserve"> проведено </w:t>
      </w:r>
      <w:r w:rsidR="004B589E">
        <w:rPr>
          <w:rFonts w:ascii="Times New Roman" w:hAnsi="Times New Roman"/>
          <w:sz w:val="28"/>
          <w:szCs w:val="28"/>
        </w:rPr>
        <w:t>низку</w:t>
      </w:r>
      <w:r>
        <w:rPr>
          <w:rFonts w:ascii="Times New Roman" w:hAnsi="Times New Roman"/>
          <w:sz w:val="28"/>
          <w:szCs w:val="28"/>
        </w:rPr>
        <w:t xml:space="preserve"> перевірок</w:t>
      </w:r>
      <w:r w:rsidR="005138E6">
        <w:rPr>
          <w:rFonts w:ascii="Times New Roman" w:hAnsi="Times New Roman"/>
          <w:sz w:val="28"/>
          <w:szCs w:val="28"/>
        </w:rPr>
        <w:t xml:space="preserve"> органів місцевого самоврядування,</w:t>
      </w:r>
      <w:r>
        <w:rPr>
          <w:rFonts w:ascii="Times New Roman" w:hAnsi="Times New Roman"/>
          <w:sz w:val="28"/>
          <w:szCs w:val="28"/>
        </w:rPr>
        <w:t xml:space="preserve"> </w:t>
      </w:r>
      <w:r w:rsidR="00ED077F">
        <w:rPr>
          <w:rFonts w:ascii="Times New Roman" w:hAnsi="Times New Roman"/>
          <w:sz w:val="28"/>
          <w:szCs w:val="28"/>
        </w:rPr>
        <w:t>підприємств, установ, організацій</w:t>
      </w:r>
      <w:r>
        <w:rPr>
          <w:rFonts w:ascii="Times New Roman" w:hAnsi="Times New Roman"/>
          <w:sz w:val="28"/>
          <w:szCs w:val="28"/>
        </w:rPr>
        <w:t xml:space="preserve"> </w:t>
      </w:r>
      <w:r w:rsidR="00ED077F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структурних </w:t>
      </w:r>
      <w:r w:rsidR="004B589E">
        <w:rPr>
          <w:rFonts w:ascii="Times New Roman" w:hAnsi="Times New Roman"/>
          <w:sz w:val="28"/>
          <w:szCs w:val="28"/>
        </w:rPr>
        <w:t xml:space="preserve">підрозділів </w:t>
      </w:r>
      <w:r w:rsidR="00ED077F"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3532">
        <w:rPr>
          <w:rFonts w:ascii="Times New Roman" w:hAnsi="Times New Roman"/>
          <w:sz w:val="28"/>
          <w:szCs w:val="28"/>
        </w:rPr>
        <w:t>Загалом стан організації та ведення військового обліку на об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 xml:space="preserve">єктах перевірки відповідає вимогам </w:t>
      </w:r>
      <w:r w:rsidRPr="00393532">
        <w:rPr>
          <w:rFonts w:ascii="Times New Roman" w:hAnsi="Times New Roman"/>
          <w:bCs/>
          <w:sz w:val="28"/>
          <w:szCs w:val="28"/>
        </w:rPr>
        <w:t>законів України</w:t>
      </w:r>
      <w:r w:rsidR="004B589E">
        <w:rPr>
          <w:rFonts w:ascii="Times New Roman" w:hAnsi="Times New Roman"/>
          <w:bCs/>
          <w:sz w:val="28"/>
          <w:szCs w:val="28"/>
        </w:rPr>
        <w:t xml:space="preserve"> та</w:t>
      </w:r>
      <w:r w:rsidRPr="00393532">
        <w:rPr>
          <w:rFonts w:ascii="Times New Roman" w:hAnsi="Times New Roman"/>
          <w:bCs/>
          <w:sz w:val="28"/>
          <w:szCs w:val="28"/>
        </w:rPr>
        <w:t xml:space="preserve"> інших нормативно-правових актів.</w:t>
      </w:r>
    </w:p>
    <w:p w:rsidR="00393532" w:rsidRPr="00037320" w:rsidRDefault="00393532" w:rsidP="00693DCB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 xml:space="preserve">Комісіями </w:t>
      </w:r>
      <w:r w:rsidR="00EA3B99">
        <w:rPr>
          <w:rFonts w:ascii="Times New Roman" w:hAnsi="Times New Roman"/>
          <w:sz w:val="28"/>
          <w:szCs w:val="28"/>
        </w:rPr>
        <w:t>територіальних центрів</w:t>
      </w:r>
      <w:r w:rsidR="001668D6">
        <w:rPr>
          <w:rFonts w:ascii="Times New Roman" w:hAnsi="Times New Roman"/>
          <w:sz w:val="28"/>
          <w:szCs w:val="28"/>
        </w:rPr>
        <w:t xml:space="preserve"> комплектування та соціальної </w:t>
      </w:r>
      <w:r w:rsidR="00CB3AEA">
        <w:rPr>
          <w:rFonts w:ascii="Times New Roman" w:hAnsi="Times New Roman"/>
          <w:sz w:val="28"/>
          <w:szCs w:val="28"/>
        </w:rPr>
        <w:t>підтримки</w:t>
      </w:r>
      <w:r w:rsidR="000B0B7A">
        <w:rPr>
          <w:rFonts w:ascii="Times New Roman" w:hAnsi="Times New Roman"/>
          <w:sz w:val="28"/>
          <w:szCs w:val="28"/>
        </w:rPr>
        <w:t xml:space="preserve"> </w:t>
      </w:r>
      <w:r w:rsidRPr="00393532">
        <w:rPr>
          <w:rFonts w:ascii="Times New Roman" w:hAnsi="Times New Roman"/>
          <w:sz w:val="28"/>
          <w:szCs w:val="28"/>
        </w:rPr>
        <w:t>спільно з районними державними адміністраціями Львівської області про</w:t>
      </w:r>
      <w:r w:rsidR="004C29B6">
        <w:rPr>
          <w:rFonts w:ascii="Times New Roman" w:hAnsi="Times New Roman"/>
          <w:sz w:val="28"/>
          <w:szCs w:val="28"/>
        </w:rPr>
        <w:t>тягом 2021</w:t>
      </w:r>
      <w:r w:rsidR="000B0B7A">
        <w:rPr>
          <w:rFonts w:ascii="Times New Roman" w:hAnsi="Times New Roman"/>
          <w:sz w:val="28"/>
          <w:szCs w:val="28"/>
        </w:rPr>
        <w:t xml:space="preserve"> року були перевірені 937</w:t>
      </w:r>
      <w:r w:rsidRPr="00393532">
        <w:rPr>
          <w:rFonts w:ascii="Times New Roman" w:hAnsi="Times New Roman"/>
          <w:sz w:val="28"/>
          <w:szCs w:val="28"/>
        </w:rPr>
        <w:t xml:space="preserve"> підприємства, установи та організації області з питань ведення військового обліку. Під час проведення перевірок основною метою було надання практичної допомоги керівникам та військово-обліковим працівникам в організації роботи з ведення військового обліку та приведення його у відповідність </w:t>
      </w:r>
      <w:r w:rsidRPr="00037320">
        <w:rPr>
          <w:rFonts w:ascii="Times New Roman" w:hAnsi="Times New Roman"/>
          <w:color w:val="000000" w:themeColor="text1"/>
          <w:sz w:val="28"/>
          <w:szCs w:val="28"/>
        </w:rPr>
        <w:t xml:space="preserve">до вимог </w:t>
      </w:r>
      <w:r w:rsidR="00693DCB" w:rsidRPr="00037320">
        <w:rPr>
          <w:rFonts w:ascii="Times New Roman" w:hAnsi="Times New Roman"/>
          <w:color w:val="000000" w:themeColor="text1"/>
          <w:sz w:val="28"/>
          <w:szCs w:val="28"/>
        </w:rPr>
        <w:t>Порядку</w:t>
      </w:r>
      <w:r w:rsidRPr="00037320">
        <w:rPr>
          <w:rFonts w:ascii="Times New Roman" w:hAnsi="Times New Roman"/>
          <w:color w:val="000000" w:themeColor="text1"/>
          <w:sz w:val="28"/>
          <w:szCs w:val="28"/>
        </w:rPr>
        <w:t xml:space="preserve">  організації та ведення військового обліку призов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>ників і військовозобов</w:t>
      </w:r>
      <w:r w:rsidR="00AC10F2">
        <w:rPr>
          <w:rFonts w:ascii="Times New Roman" w:hAnsi="Times New Roman"/>
          <w:color w:val="000000" w:themeColor="text1"/>
          <w:sz w:val="28"/>
          <w:szCs w:val="28"/>
        </w:rPr>
        <w:t>’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>язаних</w:t>
      </w:r>
      <w:r w:rsidR="004B589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 xml:space="preserve"> затвердженого</w:t>
      </w:r>
      <w:r w:rsidR="00037320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</w:t>
      </w:r>
      <w:r w:rsidR="004B589E">
        <w:rPr>
          <w:rFonts w:ascii="Times New Roman" w:hAnsi="Times New Roman"/>
          <w:color w:val="000000" w:themeColor="text1"/>
          <w:sz w:val="28"/>
          <w:szCs w:val="28"/>
        </w:rPr>
        <w:t xml:space="preserve"> Кабінету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 xml:space="preserve"> Міністрів України</w:t>
      </w:r>
      <w:r w:rsidR="00EA3B99">
        <w:rPr>
          <w:rFonts w:ascii="Times New Roman" w:hAnsi="Times New Roman"/>
          <w:color w:val="000000" w:themeColor="text1"/>
          <w:sz w:val="28"/>
          <w:szCs w:val="28"/>
        </w:rPr>
        <w:t xml:space="preserve"> від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589E">
        <w:rPr>
          <w:rFonts w:ascii="Times New Roman" w:hAnsi="Times New Roman"/>
          <w:color w:val="000000" w:themeColor="text1"/>
          <w:sz w:val="28"/>
          <w:szCs w:val="28"/>
        </w:rPr>
        <w:t>07.12.2016</w:t>
      </w:r>
      <w:r w:rsidR="000373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7320" w:rsidRPr="00037320">
        <w:rPr>
          <w:rFonts w:ascii="Times New Roman" w:hAnsi="Times New Roman"/>
          <w:color w:val="000000" w:themeColor="text1"/>
          <w:sz w:val="28"/>
          <w:szCs w:val="28"/>
        </w:rPr>
        <w:t>№ 921</w:t>
      </w:r>
      <w:r w:rsidR="0003732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93532" w:rsidRPr="00393532" w:rsidRDefault="00393532" w:rsidP="00393532">
      <w:pPr>
        <w:spacing w:after="0"/>
        <w:ind w:firstLine="567"/>
        <w:jc w:val="both"/>
        <w:rPr>
          <w:rStyle w:val="2"/>
          <w:rFonts w:eastAsia="Calibri"/>
          <w:b/>
          <w:color w:val="auto"/>
        </w:rPr>
      </w:pPr>
      <w:r w:rsidRPr="00393532">
        <w:rPr>
          <w:rFonts w:ascii="Times New Roman" w:hAnsi="Times New Roman"/>
          <w:sz w:val="28"/>
          <w:szCs w:val="28"/>
        </w:rPr>
        <w:t>Загальними недоліками</w:t>
      </w:r>
      <w:r w:rsidR="004B589E">
        <w:rPr>
          <w:rFonts w:ascii="Times New Roman" w:hAnsi="Times New Roman"/>
          <w:sz w:val="28"/>
          <w:szCs w:val="28"/>
        </w:rPr>
        <w:t>,</w:t>
      </w:r>
      <w:r w:rsidRPr="00393532">
        <w:rPr>
          <w:rFonts w:ascii="Times New Roman" w:hAnsi="Times New Roman"/>
          <w:sz w:val="28"/>
          <w:szCs w:val="28"/>
        </w:rPr>
        <w:t xml:space="preserve"> виявленими під час перевірок, були:</w:t>
      </w:r>
      <w:r w:rsidRPr="00393532">
        <w:rPr>
          <w:rStyle w:val="2"/>
          <w:rFonts w:eastAsia="Calibri"/>
          <w:b/>
          <w:color w:val="auto"/>
        </w:rPr>
        <w:t xml:space="preserve"> </w:t>
      </w:r>
    </w:p>
    <w:p w:rsidR="005138E6" w:rsidRDefault="00393532" w:rsidP="00393532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 w:rsidRPr="00393532">
        <w:rPr>
          <w:rStyle w:val="2"/>
          <w:rFonts w:eastAsia="Calibri"/>
          <w:color w:val="auto"/>
        </w:rPr>
        <w:lastRenderedPageBreak/>
        <w:t>- формальність у проведенні звіряння даних особових карток військовозобов</w:t>
      </w:r>
      <w:r w:rsidR="00AC10F2">
        <w:rPr>
          <w:rStyle w:val="2"/>
          <w:rFonts w:eastAsia="Calibri"/>
          <w:color w:val="auto"/>
        </w:rPr>
        <w:t>’</w:t>
      </w:r>
      <w:r w:rsidRPr="00393532">
        <w:rPr>
          <w:rStyle w:val="2"/>
          <w:rFonts w:eastAsia="Calibri"/>
          <w:color w:val="auto"/>
        </w:rPr>
        <w:t xml:space="preserve">язаних працівників з обліковими документами районних </w:t>
      </w:r>
      <w:r w:rsidR="00EE7369">
        <w:rPr>
          <w:rStyle w:val="2"/>
          <w:rFonts w:eastAsia="Calibri"/>
          <w:color w:val="auto"/>
        </w:rPr>
        <w:t>територіальних центрів комплек</w:t>
      </w:r>
      <w:r w:rsidR="004C29B6">
        <w:rPr>
          <w:rStyle w:val="2"/>
          <w:rFonts w:eastAsia="Calibri"/>
          <w:color w:val="auto"/>
        </w:rPr>
        <w:t>тування та соціальної підтримки</w:t>
      </w:r>
      <w:r w:rsidR="00AC10F2">
        <w:rPr>
          <w:rStyle w:val="2"/>
          <w:rFonts w:eastAsia="Calibri"/>
          <w:color w:val="auto"/>
        </w:rPr>
        <w:t>;</w:t>
      </w:r>
    </w:p>
    <w:p w:rsidR="00393532" w:rsidRPr="00393532" w:rsidRDefault="00393532" w:rsidP="00393532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 w:rsidRPr="00393532">
        <w:rPr>
          <w:rStyle w:val="2"/>
          <w:rFonts w:eastAsia="Calibri"/>
          <w:color w:val="auto"/>
        </w:rPr>
        <w:t xml:space="preserve">- недостатня професійна підготовка посадових осіб, відповідальних за ведення військового обліку </w:t>
      </w:r>
      <w:r w:rsidR="005138E6">
        <w:rPr>
          <w:rStyle w:val="2"/>
          <w:rFonts w:eastAsia="Calibri"/>
          <w:color w:val="auto"/>
        </w:rPr>
        <w:t xml:space="preserve">в органах місцевого </w:t>
      </w:r>
      <w:r w:rsidR="00BA53B7">
        <w:rPr>
          <w:rStyle w:val="2"/>
          <w:rFonts w:eastAsia="Calibri"/>
          <w:color w:val="auto"/>
        </w:rPr>
        <w:t>самоврядування</w:t>
      </w:r>
      <w:r w:rsidRPr="00393532">
        <w:rPr>
          <w:rStyle w:val="2"/>
          <w:rFonts w:eastAsia="Calibri"/>
          <w:color w:val="auto"/>
        </w:rPr>
        <w:t xml:space="preserve">,  на </w:t>
      </w:r>
      <w:r w:rsidRPr="00393532">
        <w:rPr>
          <w:rFonts w:ascii="Times New Roman" w:hAnsi="Times New Roman"/>
          <w:sz w:val="28"/>
          <w:szCs w:val="28"/>
        </w:rPr>
        <w:t>підприємствах, в установах та організаціях;</w:t>
      </w:r>
      <w:r w:rsidRPr="00393532">
        <w:rPr>
          <w:rStyle w:val="2"/>
          <w:rFonts w:eastAsia="Calibri"/>
          <w:color w:val="auto"/>
        </w:rPr>
        <w:t xml:space="preserve"> </w:t>
      </w:r>
    </w:p>
    <w:p w:rsidR="00393532" w:rsidRDefault="00393532" w:rsidP="0039353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3532">
        <w:rPr>
          <w:rStyle w:val="2"/>
          <w:rFonts w:eastAsia="Calibri"/>
          <w:color w:val="auto"/>
        </w:rPr>
        <w:t xml:space="preserve">- відсутність налагодженої взаємодії підприємств, установ, організацій з </w:t>
      </w:r>
      <w:r w:rsidR="001668D6">
        <w:rPr>
          <w:rStyle w:val="2"/>
          <w:rFonts w:eastAsia="Calibri"/>
          <w:color w:val="auto"/>
        </w:rPr>
        <w:t>територіальними центрами комплек</w:t>
      </w:r>
      <w:r w:rsidR="004C29B6">
        <w:rPr>
          <w:rStyle w:val="2"/>
          <w:rFonts w:eastAsia="Calibri"/>
          <w:color w:val="auto"/>
        </w:rPr>
        <w:t>тування та соціальної підтримки</w:t>
      </w:r>
      <w:r w:rsidRPr="00393532">
        <w:rPr>
          <w:rStyle w:val="2"/>
          <w:rFonts w:eastAsia="Calibri"/>
          <w:color w:val="auto"/>
        </w:rPr>
        <w:t xml:space="preserve"> щодо виконання </w:t>
      </w:r>
      <w:r w:rsidRPr="00393532">
        <w:rPr>
          <w:rFonts w:ascii="Times New Roman" w:hAnsi="Times New Roman"/>
          <w:sz w:val="28"/>
          <w:szCs w:val="28"/>
        </w:rPr>
        <w:t xml:space="preserve">заходів </w:t>
      </w:r>
      <w:r w:rsidR="005138E6">
        <w:rPr>
          <w:rFonts w:ascii="Times New Roman" w:hAnsi="Times New Roman"/>
          <w:sz w:val="28"/>
          <w:szCs w:val="28"/>
        </w:rPr>
        <w:t>з покращення військового обліку.</w:t>
      </w:r>
    </w:p>
    <w:p w:rsidR="004C29B6" w:rsidRPr="00393532" w:rsidRDefault="004C29B6" w:rsidP="004C29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C29B6">
        <w:rPr>
          <w:rFonts w:ascii="Times New Roman" w:hAnsi="Times New Roman"/>
          <w:sz w:val="28"/>
          <w:szCs w:val="28"/>
        </w:rPr>
        <w:t xml:space="preserve">За </w:t>
      </w:r>
      <w:r w:rsidR="00232418">
        <w:rPr>
          <w:rFonts w:ascii="Times New Roman" w:hAnsi="Times New Roman"/>
          <w:sz w:val="28"/>
          <w:szCs w:val="28"/>
        </w:rPr>
        <w:t>інформацією</w:t>
      </w:r>
      <w:r w:rsidRPr="004C29B6">
        <w:rPr>
          <w:rFonts w:ascii="Times New Roman" w:hAnsi="Times New Roman"/>
          <w:sz w:val="28"/>
          <w:szCs w:val="28"/>
        </w:rPr>
        <w:t xml:space="preserve"> начальників районних територіальних центрів комплектування та соціальної підтримки плани звіряння облікових даних підприємств, установ та організацій, виконавчих комітетів сільських, селищних або міських рад з обліковими даними районних територіальних центрів комплектування та соціальної підтримки на 2021</w:t>
      </w:r>
      <w:r w:rsidR="00232418">
        <w:rPr>
          <w:rFonts w:ascii="Times New Roman" w:hAnsi="Times New Roman"/>
          <w:sz w:val="28"/>
          <w:szCs w:val="28"/>
        </w:rPr>
        <w:t xml:space="preserve"> рік виконані</w:t>
      </w:r>
      <w:r w:rsidRPr="004C29B6">
        <w:rPr>
          <w:rFonts w:ascii="Times New Roman" w:hAnsi="Times New Roman"/>
          <w:sz w:val="28"/>
          <w:szCs w:val="28"/>
        </w:rPr>
        <w:t xml:space="preserve"> на 98%. Основними недоліками під час звіряння облікових даних було встановлено:</w:t>
      </w:r>
    </w:p>
    <w:p w:rsidR="00393532" w:rsidRPr="00393532" w:rsidRDefault="00393532" w:rsidP="004C29B6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 xml:space="preserve">несвоєчасне повідомлення районних </w:t>
      </w:r>
      <w:r w:rsidR="001668D6">
        <w:rPr>
          <w:rFonts w:ascii="Times New Roman" w:hAnsi="Times New Roman"/>
          <w:sz w:val="28"/>
          <w:szCs w:val="28"/>
        </w:rPr>
        <w:t>територіальних центрів комплек</w:t>
      </w:r>
      <w:r w:rsidR="004C29B6">
        <w:rPr>
          <w:rFonts w:ascii="Times New Roman" w:hAnsi="Times New Roman"/>
          <w:sz w:val="28"/>
          <w:szCs w:val="28"/>
        </w:rPr>
        <w:t>тування та соціальної підтримки</w:t>
      </w:r>
      <w:r w:rsidRPr="00393532">
        <w:rPr>
          <w:rFonts w:ascii="Times New Roman" w:hAnsi="Times New Roman"/>
          <w:sz w:val="28"/>
          <w:szCs w:val="28"/>
        </w:rPr>
        <w:t xml:space="preserve"> про зміни облікових даних військовозобов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>язаних;</w:t>
      </w:r>
    </w:p>
    <w:p w:rsidR="00393532" w:rsidRPr="00393532" w:rsidRDefault="00393532" w:rsidP="00393532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>наявність у військовозобов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>язаних обліково-послужних карток замість тимчасових посвідчень</w:t>
      </w:r>
      <w:r w:rsidR="005138E6">
        <w:rPr>
          <w:rFonts w:ascii="Times New Roman" w:hAnsi="Times New Roman"/>
          <w:sz w:val="28"/>
          <w:szCs w:val="28"/>
        </w:rPr>
        <w:t xml:space="preserve"> </w:t>
      </w:r>
      <w:r w:rsidR="00AC10F2">
        <w:rPr>
          <w:rFonts w:ascii="Times New Roman" w:hAnsi="Times New Roman"/>
          <w:sz w:val="28"/>
          <w:szCs w:val="28"/>
        </w:rPr>
        <w:t>військовозобов’язаного</w:t>
      </w:r>
      <w:r w:rsidR="001668D6">
        <w:rPr>
          <w:rFonts w:ascii="Times New Roman" w:hAnsi="Times New Roman"/>
          <w:sz w:val="28"/>
          <w:szCs w:val="28"/>
        </w:rPr>
        <w:t xml:space="preserve"> встановленого зразка</w:t>
      </w:r>
      <w:r w:rsidRPr="00393532">
        <w:rPr>
          <w:rFonts w:ascii="Times New Roman" w:hAnsi="Times New Roman"/>
          <w:sz w:val="28"/>
          <w:szCs w:val="28"/>
        </w:rPr>
        <w:t>;</w:t>
      </w:r>
    </w:p>
    <w:p w:rsidR="00393532" w:rsidRPr="00393532" w:rsidRDefault="005138E6" w:rsidP="00393532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у</w:t>
      </w:r>
      <w:r w:rsidRPr="00393532">
        <w:rPr>
          <w:rFonts w:ascii="Times New Roman" w:hAnsi="Times New Roman"/>
          <w:sz w:val="28"/>
          <w:szCs w:val="28"/>
        </w:rPr>
        <w:t xml:space="preserve"> повному обсязі </w:t>
      </w:r>
      <w:r w:rsidR="004B589E" w:rsidRPr="00393532">
        <w:rPr>
          <w:rFonts w:ascii="Times New Roman" w:hAnsi="Times New Roman"/>
          <w:sz w:val="28"/>
          <w:szCs w:val="28"/>
        </w:rPr>
        <w:t xml:space="preserve">заповнення </w:t>
      </w:r>
      <w:r w:rsidR="00393532" w:rsidRPr="00393532">
        <w:rPr>
          <w:rFonts w:ascii="Times New Roman" w:hAnsi="Times New Roman"/>
          <w:sz w:val="28"/>
          <w:szCs w:val="28"/>
        </w:rPr>
        <w:t>розділу ІІ «Відомості про військовий облік» особових карток форми П-2.</w:t>
      </w:r>
    </w:p>
    <w:p w:rsidR="00393532" w:rsidRPr="00393532" w:rsidRDefault="00393532" w:rsidP="0039353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t>Загалом стан організації та ведення військового обліку на об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 xml:space="preserve">єктах перевірки відповідає вимогам </w:t>
      </w:r>
      <w:r w:rsidRPr="00393532">
        <w:rPr>
          <w:rFonts w:ascii="Times New Roman" w:hAnsi="Times New Roman"/>
          <w:bCs/>
          <w:sz w:val="28"/>
          <w:szCs w:val="28"/>
        </w:rPr>
        <w:t xml:space="preserve">законів України, інших нормативно-правових актів. Посадові особи </w:t>
      </w:r>
      <w:r w:rsidR="004C29B6">
        <w:rPr>
          <w:rFonts w:ascii="Times New Roman" w:hAnsi="Times New Roman"/>
          <w:sz w:val="28"/>
          <w:szCs w:val="28"/>
        </w:rPr>
        <w:t>районних державних адміністрацій</w:t>
      </w:r>
      <w:r w:rsidRPr="00393532">
        <w:rPr>
          <w:rFonts w:ascii="Times New Roman" w:hAnsi="Times New Roman"/>
          <w:bCs/>
          <w:sz w:val="28"/>
          <w:szCs w:val="28"/>
        </w:rPr>
        <w:t xml:space="preserve">, </w:t>
      </w:r>
      <w:r w:rsidR="00BA53B7">
        <w:rPr>
          <w:rFonts w:ascii="Times New Roman" w:hAnsi="Times New Roman"/>
          <w:bCs/>
          <w:sz w:val="28"/>
          <w:szCs w:val="28"/>
        </w:rPr>
        <w:t>органів</w:t>
      </w:r>
      <w:r w:rsidR="005138E6">
        <w:rPr>
          <w:rFonts w:ascii="Times New Roman" w:hAnsi="Times New Roman"/>
          <w:bCs/>
          <w:sz w:val="28"/>
          <w:szCs w:val="28"/>
        </w:rPr>
        <w:t xml:space="preserve"> місцевого самоврядування</w:t>
      </w:r>
      <w:r w:rsidRPr="00393532">
        <w:rPr>
          <w:rFonts w:ascii="Times New Roman" w:hAnsi="Times New Roman"/>
          <w:bCs/>
          <w:sz w:val="28"/>
          <w:szCs w:val="28"/>
        </w:rPr>
        <w:t>, підприємств</w:t>
      </w:r>
      <w:r w:rsidR="00BA53B7">
        <w:rPr>
          <w:rFonts w:ascii="Times New Roman" w:hAnsi="Times New Roman"/>
          <w:bCs/>
          <w:sz w:val="28"/>
          <w:szCs w:val="28"/>
        </w:rPr>
        <w:t>,</w:t>
      </w:r>
      <w:r w:rsidRPr="00393532">
        <w:rPr>
          <w:rFonts w:ascii="Times New Roman" w:hAnsi="Times New Roman"/>
          <w:bCs/>
          <w:sz w:val="28"/>
          <w:szCs w:val="28"/>
        </w:rPr>
        <w:t xml:space="preserve"> установ,</w:t>
      </w:r>
      <w:r w:rsidR="00BA53B7">
        <w:rPr>
          <w:rFonts w:ascii="Times New Roman" w:hAnsi="Times New Roman"/>
          <w:bCs/>
          <w:sz w:val="28"/>
          <w:szCs w:val="28"/>
        </w:rPr>
        <w:t xml:space="preserve"> організацій</w:t>
      </w:r>
      <w:r w:rsidR="00AC10F2">
        <w:rPr>
          <w:rFonts w:ascii="Times New Roman" w:hAnsi="Times New Roman"/>
          <w:bCs/>
          <w:sz w:val="28"/>
          <w:szCs w:val="28"/>
        </w:rPr>
        <w:t>,</w:t>
      </w:r>
      <w:r w:rsidRPr="00393532">
        <w:rPr>
          <w:rFonts w:ascii="Times New Roman" w:hAnsi="Times New Roman"/>
          <w:bCs/>
          <w:sz w:val="28"/>
          <w:szCs w:val="28"/>
        </w:rPr>
        <w:t xml:space="preserve"> які підлягали перевірці, </w:t>
      </w:r>
      <w:r w:rsidR="00BA53B7">
        <w:rPr>
          <w:rFonts w:ascii="Times New Roman" w:hAnsi="Times New Roman"/>
          <w:sz w:val="28"/>
          <w:szCs w:val="28"/>
        </w:rPr>
        <w:t>вжили заходів</w:t>
      </w:r>
      <w:r w:rsidR="00AC10F2">
        <w:rPr>
          <w:rFonts w:ascii="Times New Roman" w:hAnsi="Times New Roman"/>
          <w:sz w:val="28"/>
          <w:szCs w:val="28"/>
        </w:rPr>
        <w:t xml:space="preserve"> для</w:t>
      </w:r>
      <w:r w:rsidR="00BA53B7">
        <w:rPr>
          <w:rFonts w:ascii="Times New Roman" w:hAnsi="Times New Roman"/>
          <w:sz w:val="28"/>
          <w:szCs w:val="28"/>
        </w:rPr>
        <w:t xml:space="preserve"> </w:t>
      </w:r>
      <w:r w:rsidRPr="00393532">
        <w:rPr>
          <w:rFonts w:ascii="Times New Roman" w:hAnsi="Times New Roman"/>
          <w:sz w:val="28"/>
          <w:szCs w:val="28"/>
        </w:rPr>
        <w:t>підвищення якості стану організації та ведення військового обліку військовозобов</w:t>
      </w:r>
      <w:r w:rsidR="00AC10F2">
        <w:rPr>
          <w:rFonts w:ascii="Times New Roman" w:hAnsi="Times New Roman"/>
          <w:sz w:val="28"/>
          <w:szCs w:val="28"/>
        </w:rPr>
        <w:t>’</w:t>
      </w:r>
      <w:r w:rsidRPr="00393532">
        <w:rPr>
          <w:rFonts w:ascii="Times New Roman" w:hAnsi="Times New Roman"/>
          <w:sz w:val="28"/>
          <w:szCs w:val="28"/>
        </w:rPr>
        <w:t xml:space="preserve">язаних на підпорядкованих територіях. </w:t>
      </w:r>
    </w:p>
    <w:p w:rsidR="00954C5D" w:rsidRPr="00393532" w:rsidRDefault="004B589E" w:rsidP="00393532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>
        <w:rPr>
          <w:rStyle w:val="2"/>
          <w:rFonts w:eastAsia="Calibri"/>
          <w:color w:val="auto"/>
        </w:rPr>
        <w:t>Упродовж</w:t>
      </w:r>
      <w:r w:rsidR="00954C5D" w:rsidRPr="00393532">
        <w:rPr>
          <w:rStyle w:val="2"/>
          <w:rFonts w:eastAsia="Calibri"/>
          <w:color w:val="auto"/>
        </w:rPr>
        <w:t xml:space="preserve"> року проводилась робота щодо бронювання військовозобов</w:t>
      </w:r>
      <w:r w:rsidR="00AC10F2">
        <w:rPr>
          <w:rStyle w:val="2"/>
          <w:rFonts w:eastAsia="Calibri"/>
          <w:color w:val="auto"/>
        </w:rPr>
        <w:t>’</w:t>
      </w:r>
      <w:r w:rsidR="00954C5D" w:rsidRPr="00393532">
        <w:rPr>
          <w:rStyle w:val="2"/>
          <w:rFonts w:eastAsia="Calibri"/>
          <w:color w:val="auto"/>
        </w:rPr>
        <w:t>язаних</w:t>
      </w:r>
      <w:r w:rsidR="001A36B9" w:rsidRPr="00393532">
        <w:rPr>
          <w:rStyle w:val="2"/>
          <w:rFonts w:eastAsia="Calibri"/>
          <w:color w:val="auto"/>
        </w:rPr>
        <w:t xml:space="preserve"> працівників</w:t>
      </w:r>
      <w:r w:rsidR="00954C5D" w:rsidRPr="00393532">
        <w:rPr>
          <w:rStyle w:val="2"/>
          <w:rFonts w:eastAsia="Calibri"/>
          <w:color w:val="auto"/>
        </w:rPr>
        <w:t xml:space="preserve">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</w:p>
    <w:p w:rsidR="00954C5D" w:rsidRPr="00393532" w:rsidRDefault="001A4870" w:rsidP="0039353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3532">
        <w:rPr>
          <w:rStyle w:val="2"/>
          <w:rFonts w:eastAsia="Calibri"/>
          <w:color w:val="auto"/>
        </w:rPr>
        <w:t>Загальним недоліком</w:t>
      </w:r>
      <w:r w:rsidR="00954C5D" w:rsidRPr="00393532">
        <w:rPr>
          <w:rStyle w:val="2"/>
          <w:rFonts w:eastAsia="Calibri"/>
          <w:color w:val="auto"/>
        </w:rPr>
        <w:t xml:space="preserve"> </w:t>
      </w:r>
      <w:r w:rsidR="004B589E">
        <w:rPr>
          <w:rStyle w:val="2"/>
          <w:rFonts w:eastAsia="Calibri"/>
          <w:color w:val="auto"/>
        </w:rPr>
        <w:t>в</w:t>
      </w:r>
      <w:r w:rsidR="001A36B9" w:rsidRPr="00393532">
        <w:rPr>
          <w:rStyle w:val="2"/>
          <w:rFonts w:eastAsia="Calibri"/>
          <w:color w:val="auto"/>
        </w:rPr>
        <w:t xml:space="preserve"> організації</w:t>
      </w:r>
      <w:r w:rsidR="00954C5D" w:rsidRPr="00393532">
        <w:rPr>
          <w:rStyle w:val="2"/>
          <w:rFonts w:eastAsia="Calibri"/>
          <w:color w:val="auto"/>
        </w:rPr>
        <w:t xml:space="preserve"> бро</w:t>
      </w:r>
      <w:r w:rsidR="001A36B9" w:rsidRPr="00393532">
        <w:rPr>
          <w:rStyle w:val="2"/>
          <w:rFonts w:eastAsia="Calibri"/>
          <w:color w:val="auto"/>
        </w:rPr>
        <w:t>нювання військовозобов</w:t>
      </w:r>
      <w:r w:rsidR="00AC10F2">
        <w:rPr>
          <w:rStyle w:val="2"/>
          <w:rFonts w:eastAsia="Calibri"/>
          <w:color w:val="auto"/>
        </w:rPr>
        <w:t>’</w:t>
      </w:r>
      <w:r w:rsidR="001A36B9" w:rsidRPr="00393532">
        <w:rPr>
          <w:rStyle w:val="2"/>
          <w:rFonts w:eastAsia="Calibri"/>
          <w:color w:val="auto"/>
        </w:rPr>
        <w:t xml:space="preserve">язаних є </w:t>
      </w:r>
      <w:r w:rsidR="00954C5D" w:rsidRPr="00393532">
        <w:rPr>
          <w:rStyle w:val="2"/>
          <w:rFonts w:eastAsia="Calibri"/>
          <w:color w:val="auto"/>
        </w:rPr>
        <w:t>оформлення бронювання без проведення</w:t>
      </w:r>
      <w:r w:rsidR="001A36B9" w:rsidRPr="00393532">
        <w:rPr>
          <w:rStyle w:val="2"/>
          <w:rFonts w:eastAsia="Calibri"/>
          <w:color w:val="auto"/>
        </w:rPr>
        <w:t xml:space="preserve"> звіряння даних особових карток військовозобов</w:t>
      </w:r>
      <w:r w:rsidR="00AC10F2">
        <w:rPr>
          <w:rStyle w:val="2"/>
          <w:rFonts w:eastAsia="Calibri"/>
          <w:color w:val="auto"/>
        </w:rPr>
        <w:t>’</w:t>
      </w:r>
      <w:r w:rsidR="001A36B9" w:rsidRPr="00393532">
        <w:rPr>
          <w:rStyle w:val="2"/>
          <w:rFonts w:eastAsia="Calibri"/>
          <w:color w:val="auto"/>
        </w:rPr>
        <w:t>язаних працівників</w:t>
      </w:r>
      <w:r w:rsidR="00954C5D" w:rsidRPr="00393532">
        <w:rPr>
          <w:rStyle w:val="2"/>
          <w:rFonts w:eastAsia="Calibri"/>
          <w:color w:val="auto"/>
        </w:rPr>
        <w:t xml:space="preserve"> з обліковими </w:t>
      </w:r>
      <w:r w:rsidR="001A36B9" w:rsidRPr="00393532">
        <w:rPr>
          <w:rStyle w:val="2"/>
          <w:rFonts w:eastAsia="Calibri"/>
          <w:color w:val="auto"/>
        </w:rPr>
        <w:t xml:space="preserve">документами </w:t>
      </w:r>
      <w:r w:rsidR="00954C5D" w:rsidRPr="00393532">
        <w:rPr>
          <w:rStyle w:val="2"/>
          <w:rFonts w:eastAsia="Calibri"/>
          <w:color w:val="auto"/>
        </w:rPr>
        <w:t xml:space="preserve">районних </w:t>
      </w:r>
      <w:r w:rsidR="001A36B9" w:rsidRPr="00393532">
        <w:rPr>
          <w:rStyle w:val="2"/>
          <w:rFonts w:eastAsia="Calibri"/>
          <w:color w:val="auto"/>
        </w:rPr>
        <w:t xml:space="preserve">(міських) </w:t>
      </w:r>
      <w:r w:rsidR="00954C5D" w:rsidRPr="00393532">
        <w:rPr>
          <w:rStyle w:val="2"/>
          <w:rFonts w:eastAsia="Calibri"/>
          <w:color w:val="auto"/>
        </w:rPr>
        <w:t>військових комісаріатів</w:t>
      </w:r>
      <w:r w:rsidR="00037402">
        <w:rPr>
          <w:rStyle w:val="2"/>
          <w:rFonts w:eastAsia="Calibri"/>
          <w:color w:val="auto"/>
        </w:rPr>
        <w:t xml:space="preserve"> (</w:t>
      </w:r>
      <w:r w:rsidR="00037320">
        <w:rPr>
          <w:rStyle w:val="2"/>
          <w:rFonts w:eastAsia="Calibri"/>
          <w:color w:val="auto"/>
        </w:rPr>
        <w:t>територіальних центрів комплектування та соціальної підтримки</w:t>
      </w:r>
      <w:r w:rsidR="00037402">
        <w:rPr>
          <w:rStyle w:val="2"/>
          <w:rFonts w:eastAsia="Calibri"/>
          <w:color w:val="auto"/>
        </w:rPr>
        <w:t>)</w:t>
      </w:r>
      <w:r w:rsidR="00954C5D" w:rsidRPr="00393532">
        <w:rPr>
          <w:rStyle w:val="2"/>
          <w:rFonts w:eastAsia="Calibri"/>
          <w:color w:val="auto"/>
        </w:rPr>
        <w:t>.</w:t>
      </w:r>
    </w:p>
    <w:p w:rsidR="00A0003A" w:rsidRPr="00393532" w:rsidRDefault="00A0003A" w:rsidP="0039353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93532">
        <w:rPr>
          <w:rFonts w:ascii="Times New Roman" w:hAnsi="Times New Roman"/>
          <w:sz w:val="28"/>
          <w:szCs w:val="28"/>
        </w:rPr>
        <w:lastRenderedPageBreak/>
        <w:t>З метою покращення стану військового обліку на території області та приведення його у відповідніс</w:t>
      </w:r>
      <w:r w:rsidR="001A4870" w:rsidRPr="00393532">
        <w:rPr>
          <w:rFonts w:ascii="Times New Roman" w:hAnsi="Times New Roman"/>
          <w:sz w:val="28"/>
          <w:szCs w:val="28"/>
        </w:rPr>
        <w:t>ть до вимог керівних документів</w:t>
      </w:r>
      <w:r w:rsidRPr="00393532">
        <w:rPr>
          <w:rFonts w:ascii="Times New Roman" w:hAnsi="Times New Roman"/>
          <w:sz w:val="28"/>
          <w:szCs w:val="28"/>
        </w:rPr>
        <w:t xml:space="preserve"> </w:t>
      </w:r>
      <w:r w:rsidRPr="00393532">
        <w:rPr>
          <w:rFonts w:ascii="Times New Roman" w:hAnsi="Times New Roman"/>
          <w:bCs/>
          <w:sz w:val="28"/>
          <w:szCs w:val="28"/>
        </w:rPr>
        <w:t>районни</w:t>
      </w:r>
      <w:r w:rsidR="001A4870" w:rsidRPr="00393532">
        <w:rPr>
          <w:rFonts w:ascii="Times New Roman" w:hAnsi="Times New Roman"/>
          <w:bCs/>
          <w:sz w:val="28"/>
          <w:szCs w:val="28"/>
        </w:rPr>
        <w:t>м державним адміністраціям</w:t>
      </w:r>
      <w:r w:rsidRPr="00393532">
        <w:rPr>
          <w:rFonts w:ascii="Times New Roman" w:hAnsi="Times New Roman"/>
          <w:bCs/>
          <w:sz w:val="28"/>
          <w:szCs w:val="28"/>
        </w:rPr>
        <w:t xml:space="preserve"> спільно </w:t>
      </w:r>
      <w:r w:rsidR="00AC10F2">
        <w:rPr>
          <w:rFonts w:ascii="Times New Roman" w:hAnsi="Times New Roman"/>
          <w:bCs/>
          <w:sz w:val="28"/>
          <w:szCs w:val="28"/>
        </w:rPr>
        <w:t xml:space="preserve">з </w:t>
      </w:r>
      <w:r w:rsidR="00FE6E1F" w:rsidRPr="00393532">
        <w:rPr>
          <w:rStyle w:val="20"/>
          <w:rFonts w:ascii="Times New Roman" w:hAnsi="Times New Roman" w:cs="Times New Roman"/>
          <w:sz w:val="28"/>
          <w:szCs w:val="28"/>
        </w:rPr>
        <w:t>територіальними центрами комплек</w:t>
      </w:r>
      <w:r w:rsidR="004C29B6">
        <w:rPr>
          <w:rStyle w:val="20"/>
          <w:rFonts w:ascii="Times New Roman" w:hAnsi="Times New Roman" w:cs="Times New Roman"/>
          <w:sz w:val="28"/>
          <w:szCs w:val="28"/>
        </w:rPr>
        <w:t>тування та соціальної підтримки</w:t>
      </w:r>
      <w:r w:rsidRPr="00393532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1A36B9" w:rsidRPr="00393532">
        <w:rPr>
          <w:rStyle w:val="20"/>
          <w:rFonts w:ascii="Times New Roman" w:hAnsi="Times New Roman" w:cs="Times New Roman"/>
          <w:sz w:val="28"/>
          <w:szCs w:val="28"/>
        </w:rPr>
        <w:t xml:space="preserve">потрібно </w:t>
      </w:r>
      <w:r w:rsidRPr="00393532">
        <w:rPr>
          <w:rStyle w:val="20"/>
          <w:rFonts w:ascii="Times New Roman" w:hAnsi="Times New Roman" w:cs="Times New Roman"/>
          <w:sz w:val="28"/>
          <w:szCs w:val="28"/>
        </w:rPr>
        <w:t>розробити та затвердити заходи щодо організації та покращення стану військового обліку</w:t>
      </w:r>
      <w:r w:rsidR="004C29B6">
        <w:rPr>
          <w:rStyle w:val="20"/>
          <w:rFonts w:ascii="Times New Roman" w:hAnsi="Times New Roman" w:cs="Times New Roman"/>
          <w:sz w:val="28"/>
          <w:szCs w:val="28"/>
        </w:rPr>
        <w:t xml:space="preserve"> на 2022</w:t>
      </w:r>
      <w:r w:rsidR="001A4870" w:rsidRPr="00393532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1A36B9" w:rsidRPr="00393532">
        <w:rPr>
          <w:rStyle w:val="20"/>
          <w:rFonts w:ascii="Times New Roman" w:hAnsi="Times New Roman" w:cs="Times New Roman"/>
          <w:sz w:val="28"/>
          <w:szCs w:val="28"/>
        </w:rPr>
        <w:t>рік</w:t>
      </w:r>
      <w:r w:rsidR="00EE7369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4B589E">
        <w:rPr>
          <w:rStyle w:val="20"/>
          <w:rFonts w:ascii="Times New Roman" w:hAnsi="Times New Roman" w:cs="Times New Roman"/>
          <w:sz w:val="28"/>
          <w:szCs w:val="28"/>
        </w:rPr>
        <w:t>і</w:t>
      </w:r>
      <w:r w:rsidR="00EE7369">
        <w:rPr>
          <w:rStyle w:val="20"/>
          <w:rFonts w:ascii="Times New Roman" w:hAnsi="Times New Roman" w:cs="Times New Roman"/>
          <w:sz w:val="28"/>
          <w:szCs w:val="28"/>
        </w:rPr>
        <w:t xml:space="preserve"> забезпечити належний контроль за виконанням цих заходів</w:t>
      </w:r>
      <w:r w:rsidRPr="00393532">
        <w:rPr>
          <w:rStyle w:val="20"/>
          <w:rFonts w:ascii="Times New Roman" w:hAnsi="Times New Roman" w:cs="Times New Roman"/>
          <w:sz w:val="28"/>
          <w:szCs w:val="28"/>
        </w:rPr>
        <w:t>.</w:t>
      </w:r>
    </w:p>
    <w:p w:rsidR="001F39F9" w:rsidRDefault="001F39F9" w:rsidP="00393532">
      <w:pPr>
        <w:spacing w:after="0"/>
        <w:ind w:right="-6"/>
        <w:jc w:val="center"/>
        <w:rPr>
          <w:rFonts w:ascii="Times New Roman" w:hAnsi="Times New Roman"/>
          <w:sz w:val="28"/>
          <w:szCs w:val="28"/>
        </w:rPr>
      </w:pPr>
    </w:p>
    <w:p w:rsidR="001F39F9" w:rsidRDefault="001F39F9" w:rsidP="00393532">
      <w:pPr>
        <w:spacing w:after="0"/>
        <w:ind w:right="-6"/>
        <w:jc w:val="center"/>
        <w:rPr>
          <w:rFonts w:ascii="Times New Roman" w:hAnsi="Times New Roman"/>
          <w:sz w:val="28"/>
          <w:szCs w:val="28"/>
        </w:rPr>
      </w:pPr>
    </w:p>
    <w:p w:rsidR="00D47398" w:rsidRPr="001F39F9" w:rsidRDefault="00E053D0" w:rsidP="002F5AFA">
      <w:pPr>
        <w:spacing w:after="0"/>
        <w:ind w:right="-6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</w:t>
      </w:r>
      <w:r w:rsidR="00BA53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в.</w:t>
      </w:r>
      <w:r w:rsidR="00BA53B7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A53B7">
        <w:rPr>
          <w:rFonts w:ascii="Times New Roman" w:hAnsi="Times New Roman"/>
          <w:b/>
          <w:sz w:val="28"/>
          <w:szCs w:val="28"/>
        </w:rPr>
        <w:t>. к</w:t>
      </w:r>
      <w:r w:rsidR="002F5AFA">
        <w:rPr>
          <w:rFonts w:ascii="Times New Roman" w:hAnsi="Times New Roman"/>
          <w:b/>
          <w:sz w:val="28"/>
          <w:szCs w:val="28"/>
        </w:rPr>
        <w:t>ерівник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F5AFA">
        <w:rPr>
          <w:rFonts w:ascii="Times New Roman" w:hAnsi="Times New Roman"/>
          <w:b/>
          <w:sz w:val="28"/>
          <w:szCs w:val="28"/>
        </w:rPr>
        <w:t xml:space="preserve"> апарату</w:t>
      </w:r>
      <w:r w:rsidR="001F39F9" w:rsidRPr="001F39F9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1F39F9">
        <w:rPr>
          <w:rFonts w:ascii="Times New Roman" w:hAnsi="Times New Roman"/>
          <w:b/>
          <w:sz w:val="28"/>
          <w:szCs w:val="28"/>
        </w:rPr>
        <w:t xml:space="preserve">               </w:t>
      </w:r>
      <w:r w:rsidR="00F20EB4">
        <w:rPr>
          <w:rFonts w:ascii="Times New Roman" w:hAnsi="Times New Roman"/>
          <w:b/>
          <w:sz w:val="28"/>
          <w:szCs w:val="28"/>
        </w:rPr>
        <w:t xml:space="preserve">           </w:t>
      </w:r>
      <w:r w:rsidR="001F39F9">
        <w:rPr>
          <w:rFonts w:ascii="Times New Roman" w:hAnsi="Times New Roman"/>
          <w:b/>
          <w:sz w:val="28"/>
          <w:szCs w:val="28"/>
        </w:rPr>
        <w:t xml:space="preserve"> </w:t>
      </w:r>
      <w:r w:rsidR="00BA53B7">
        <w:rPr>
          <w:rFonts w:ascii="Times New Roman" w:hAnsi="Times New Roman"/>
          <w:b/>
          <w:sz w:val="28"/>
          <w:szCs w:val="28"/>
        </w:rPr>
        <w:t xml:space="preserve">   Володимир </w:t>
      </w:r>
      <w:r w:rsidR="00AC10F2">
        <w:rPr>
          <w:rFonts w:ascii="Times New Roman" w:hAnsi="Times New Roman"/>
          <w:b/>
          <w:sz w:val="28"/>
          <w:szCs w:val="28"/>
        </w:rPr>
        <w:t>СКІРКА</w:t>
      </w:r>
    </w:p>
    <w:sectPr w:rsidR="00D47398" w:rsidRPr="001F39F9" w:rsidSect="00D63CC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EFA" w:rsidRDefault="00564EFA" w:rsidP="00D63CCA">
      <w:pPr>
        <w:spacing w:after="0" w:line="240" w:lineRule="auto"/>
      </w:pPr>
      <w:r>
        <w:separator/>
      </w:r>
    </w:p>
  </w:endnote>
  <w:endnote w:type="continuationSeparator" w:id="0">
    <w:p w:rsidR="00564EFA" w:rsidRDefault="00564EFA" w:rsidP="00D6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EFA" w:rsidRDefault="00564EFA" w:rsidP="00D63CCA">
      <w:pPr>
        <w:spacing w:after="0" w:line="240" w:lineRule="auto"/>
      </w:pPr>
      <w:r>
        <w:separator/>
      </w:r>
    </w:p>
  </w:footnote>
  <w:footnote w:type="continuationSeparator" w:id="0">
    <w:p w:rsidR="00564EFA" w:rsidRDefault="00564EFA" w:rsidP="00D6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309223327"/>
      <w:docPartObj>
        <w:docPartGallery w:val="Page Numbers (Top of Page)"/>
        <w:docPartUnique/>
      </w:docPartObj>
    </w:sdtPr>
    <w:sdtEndPr/>
    <w:sdtContent>
      <w:p w:rsidR="00D63CCA" w:rsidRPr="00770705" w:rsidRDefault="00D63CCA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0705">
          <w:rPr>
            <w:rFonts w:ascii="Times New Roman" w:hAnsi="Times New Roman"/>
            <w:sz w:val="28"/>
            <w:szCs w:val="28"/>
          </w:rPr>
          <w:fldChar w:fldCharType="begin"/>
        </w:r>
        <w:r w:rsidRPr="0077070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0705">
          <w:rPr>
            <w:rFonts w:ascii="Times New Roman" w:hAnsi="Times New Roman"/>
            <w:sz w:val="28"/>
            <w:szCs w:val="28"/>
          </w:rPr>
          <w:fldChar w:fldCharType="separate"/>
        </w:r>
        <w:r w:rsidR="00AC10F2">
          <w:rPr>
            <w:rFonts w:ascii="Times New Roman" w:hAnsi="Times New Roman"/>
            <w:noProof/>
            <w:sz w:val="28"/>
            <w:szCs w:val="28"/>
          </w:rPr>
          <w:t>2</w:t>
        </w:r>
        <w:r w:rsidRPr="007707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63CCA" w:rsidRPr="00770705" w:rsidRDefault="00770705" w:rsidP="00770705">
    <w:pPr>
      <w:pStyle w:val="a5"/>
      <w:tabs>
        <w:tab w:val="clear" w:pos="4819"/>
        <w:tab w:val="clear" w:pos="9639"/>
        <w:tab w:val="left" w:pos="6120"/>
      </w:tabs>
      <w:jc w:val="right"/>
      <w:rPr>
        <w:rFonts w:ascii="Times New Roman" w:hAnsi="Times New Roman"/>
        <w:sz w:val="28"/>
        <w:szCs w:val="28"/>
      </w:rPr>
    </w:pPr>
    <w:r w:rsidRPr="00770705">
      <w:rPr>
        <w:rFonts w:ascii="Times New Roman" w:hAnsi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85A39"/>
    <w:multiLevelType w:val="hybridMultilevel"/>
    <w:tmpl w:val="6660005C"/>
    <w:lvl w:ilvl="0" w:tplc="2D16092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467181A"/>
    <w:multiLevelType w:val="hybridMultilevel"/>
    <w:tmpl w:val="20EE8DB2"/>
    <w:lvl w:ilvl="0" w:tplc="A528666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8CE4804"/>
    <w:multiLevelType w:val="hybridMultilevel"/>
    <w:tmpl w:val="92EC11FE"/>
    <w:lvl w:ilvl="0" w:tplc="437C460C">
      <w:numFmt w:val="bullet"/>
      <w:lvlText w:val="-"/>
      <w:lvlJc w:val="left"/>
      <w:pPr>
        <w:tabs>
          <w:tab w:val="num" w:pos="951"/>
        </w:tabs>
        <w:ind w:left="951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5F"/>
    <w:rsid w:val="0002674E"/>
    <w:rsid w:val="00037320"/>
    <w:rsid w:val="00037402"/>
    <w:rsid w:val="00050416"/>
    <w:rsid w:val="00084E1F"/>
    <w:rsid w:val="000B0B7A"/>
    <w:rsid w:val="001668D6"/>
    <w:rsid w:val="00171621"/>
    <w:rsid w:val="001A36B9"/>
    <w:rsid w:val="001A4870"/>
    <w:rsid w:val="001E7A7C"/>
    <w:rsid w:val="001F39F9"/>
    <w:rsid w:val="00216654"/>
    <w:rsid w:val="002249A8"/>
    <w:rsid w:val="00232418"/>
    <w:rsid w:val="002F5AFA"/>
    <w:rsid w:val="003327AC"/>
    <w:rsid w:val="00362DBC"/>
    <w:rsid w:val="003716F0"/>
    <w:rsid w:val="00393532"/>
    <w:rsid w:val="0040250F"/>
    <w:rsid w:val="00405643"/>
    <w:rsid w:val="004174FE"/>
    <w:rsid w:val="004210CB"/>
    <w:rsid w:val="00455C40"/>
    <w:rsid w:val="00456001"/>
    <w:rsid w:val="00467091"/>
    <w:rsid w:val="004B589E"/>
    <w:rsid w:val="004C29B6"/>
    <w:rsid w:val="005138E6"/>
    <w:rsid w:val="005478F1"/>
    <w:rsid w:val="00564EFA"/>
    <w:rsid w:val="00586CC5"/>
    <w:rsid w:val="005B674A"/>
    <w:rsid w:val="00640EFA"/>
    <w:rsid w:val="00693DCB"/>
    <w:rsid w:val="00746BF7"/>
    <w:rsid w:val="00770705"/>
    <w:rsid w:val="00785266"/>
    <w:rsid w:val="00797EEA"/>
    <w:rsid w:val="00954C5D"/>
    <w:rsid w:val="00955AE0"/>
    <w:rsid w:val="00A0003A"/>
    <w:rsid w:val="00A369F6"/>
    <w:rsid w:val="00A50805"/>
    <w:rsid w:val="00AB51F5"/>
    <w:rsid w:val="00AC10F2"/>
    <w:rsid w:val="00B00843"/>
    <w:rsid w:val="00BA53B7"/>
    <w:rsid w:val="00BF131D"/>
    <w:rsid w:val="00C36B2D"/>
    <w:rsid w:val="00C748FE"/>
    <w:rsid w:val="00C90717"/>
    <w:rsid w:val="00CA181D"/>
    <w:rsid w:val="00CB3AEA"/>
    <w:rsid w:val="00CC060C"/>
    <w:rsid w:val="00D06B01"/>
    <w:rsid w:val="00D328BD"/>
    <w:rsid w:val="00D41470"/>
    <w:rsid w:val="00D43300"/>
    <w:rsid w:val="00D47398"/>
    <w:rsid w:val="00D63CCA"/>
    <w:rsid w:val="00DA1D7A"/>
    <w:rsid w:val="00E053D0"/>
    <w:rsid w:val="00E07C45"/>
    <w:rsid w:val="00E310AC"/>
    <w:rsid w:val="00E73D0F"/>
    <w:rsid w:val="00EA3B99"/>
    <w:rsid w:val="00ED077F"/>
    <w:rsid w:val="00EE7369"/>
    <w:rsid w:val="00F0413A"/>
    <w:rsid w:val="00F14F8F"/>
    <w:rsid w:val="00F20EB4"/>
    <w:rsid w:val="00F36873"/>
    <w:rsid w:val="00F75B5F"/>
    <w:rsid w:val="00FE41EF"/>
    <w:rsid w:val="00FE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4E798A-CE51-43E6-8F79-FA533ADD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D47398"/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"/>
    <w:rsid w:val="00D473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954C5D"/>
    <w:rPr>
      <w:rFonts w:cs="Latha"/>
      <w:sz w:val="19"/>
      <w:szCs w:val="19"/>
      <w:shd w:val="clear" w:color="auto" w:fill="FFFFFF"/>
      <w:lang w:bidi="ta-IN"/>
    </w:rPr>
  </w:style>
  <w:style w:type="paragraph" w:customStyle="1" w:styleId="21">
    <w:name w:val="Основной текст (2)1"/>
    <w:basedOn w:val="a"/>
    <w:link w:val="20"/>
    <w:rsid w:val="00954C5D"/>
    <w:pPr>
      <w:widowControl w:val="0"/>
      <w:shd w:val="clear" w:color="auto" w:fill="FFFFFF"/>
      <w:spacing w:after="0" w:line="220" w:lineRule="exact"/>
      <w:jc w:val="both"/>
    </w:pPr>
    <w:rPr>
      <w:rFonts w:asciiTheme="minorHAnsi" w:eastAsiaTheme="minorHAnsi" w:hAnsiTheme="minorHAnsi" w:cs="Latha"/>
      <w:sz w:val="19"/>
      <w:szCs w:val="19"/>
      <w:lang w:bidi="ta-IN"/>
    </w:rPr>
  </w:style>
  <w:style w:type="paragraph" w:styleId="a3">
    <w:name w:val="Balloon Text"/>
    <w:basedOn w:val="a"/>
    <w:link w:val="a4"/>
    <w:uiPriority w:val="99"/>
    <w:semiHidden/>
    <w:unhideWhenUsed/>
    <w:rsid w:val="00D6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3CC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63C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63CCA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5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A3EB-2544-44AC-A753-5E31DA3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3238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Мобілізація</cp:lastModifiedBy>
  <cp:revision>20</cp:revision>
  <cp:lastPrinted>2022-01-26T10:44:00Z</cp:lastPrinted>
  <dcterms:created xsi:type="dcterms:W3CDTF">2021-01-26T10:36:00Z</dcterms:created>
  <dcterms:modified xsi:type="dcterms:W3CDTF">2022-01-26T10:45:00Z</dcterms:modified>
</cp:coreProperties>
</file>