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400E" w:rsidRPr="003B7DBD" w:rsidRDefault="0031400E" w:rsidP="00A401E6">
      <w:pPr>
        <w:keepNext/>
        <w:keepLines/>
        <w:widowControl w:val="0"/>
        <w:spacing w:after="0" w:line="240" w:lineRule="auto"/>
        <w:ind w:left="10620"/>
        <w:outlineLvl w:val="3"/>
        <w:rPr>
          <w:rFonts w:ascii="Times New Roman" w:eastAsia="Times New Roman" w:hAnsi="Times New Roman"/>
          <w:color w:val="000000"/>
          <w:sz w:val="24"/>
          <w:szCs w:val="24"/>
          <w:lang w:val="ru-RU" w:eastAsia="uk-UA" w:bidi="uk-UA"/>
        </w:rPr>
      </w:pPr>
      <w:bookmarkStart w:id="0" w:name="bookmark0"/>
      <w:r w:rsidRPr="003B7DBD">
        <w:rPr>
          <w:rFonts w:ascii="Times New Roman" w:eastAsia="Times New Roman" w:hAnsi="Times New Roman"/>
          <w:color w:val="000000"/>
          <w:sz w:val="24"/>
          <w:szCs w:val="24"/>
          <w:lang w:eastAsia="uk-UA" w:bidi="uk-UA"/>
        </w:rPr>
        <w:t xml:space="preserve">Додаток </w:t>
      </w:r>
      <w:bookmarkEnd w:id="0"/>
      <w:r w:rsidR="002A4A3B" w:rsidRPr="003B7DBD">
        <w:rPr>
          <w:rFonts w:ascii="Times New Roman" w:eastAsia="Times New Roman" w:hAnsi="Times New Roman"/>
          <w:color w:val="000000"/>
          <w:sz w:val="24"/>
          <w:szCs w:val="24"/>
          <w:lang w:val="ru-RU" w:eastAsia="uk-UA" w:bidi="uk-UA"/>
        </w:rPr>
        <w:t>3</w:t>
      </w:r>
    </w:p>
    <w:p w:rsidR="0031400E" w:rsidRPr="003B7DBD" w:rsidRDefault="0031400E" w:rsidP="00A401E6">
      <w:pPr>
        <w:keepNext/>
        <w:keepLines/>
        <w:widowControl w:val="0"/>
        <w:spacing w:after="304" w:line="240" w:lineRule="auto"/>
        <w:ind w:left="10620"/>
        <w:outlineLvl w:val="3"/>
        <w:rPr>
          <w:rFonts w:ascii="Times New Roman" w:eastAsia="Times New Roman" w:hAnsi="Times New Roman"/>
          <w:color w:val="000000"/>
          <w:sz w:val="24"/>
          <w:szCs w:val="24"/>
          <w:lang w:eastAsia="uk-UA" w:bidi="uk-UA"/>
        </w:rPr>
      </w:pPr>
      <w:bookmarkStart w:id="1" w:name="bookmark1"/>
      <w:r w:rsidRPr="003B7DBD">
        <w:rPr>
          <w:rFonts w:ascii="Times New Roman" w:eastAsia="Times New Roman" w:hAnsi="Times New Roman"/>
          <w:color w:val="000000"/>
          <w:sz w:val="24"/>
          <w:szCs w:val="24"/>
          <w:lang w:eastAsia="uk-UA" w:bidi="uk-UA"/>
        </w:rPr>
        <w:t>до Звіту за результатами оцінки корупційних ризиків у діяльності Львівської обласної державної адміністрації</w:t>
      </w:r>
      <w:bookmarkEnd w:id="1"/>
    </w:p>
    <w:p w:rsidR="0031400E" w:rsidRPr="003D216F" w:rsidRDefault="002A4A3B" w:rsidP="00A401E6">
      <w:pPr>
        <w:keepNext/>
        <w:keepLines/>
        <w:widowControl w:val="0"/>
        <w:spacing w:after="0" w:line="240" w:lineRule="auto"/>
        <w:ind w:right="100"/>
        <w:jc w:val="center"/>
        <w:outlineLvl w:val="2"/>
        <w:rPr>
          <w:rFonts w:ascii="Times New Roman" w:eastAsia="Times New Roman" w:hAnsi="Times New Roman"/>
          <w:b/>
          <w:bCs/>
          <w:color w:val="000000"/>
          <w:sz w:val="24"/>
          <w:szCs w:val="24"/>
          <w:lang w:eastAsia="uk-UA" w:bidi="uk-UA"/>
        </w:rPr>
      </w:pPr>
      <w:bookmarkStart w:id="2" w:name="bookmark2"/>
      <w:r w:rsidRPr="003D216F">
        <w:rPr>
          <w:rFonts w:ascii="Times New Roman" w:eastAsia="Times New Roman" w:hAnsi="Times New Roman"/>
          <w:b/>
          <w:bCs/>
          <w:color w:val="000000"/>
          <w:sz w:val="24"/>
          <w:szCs w:val="24"/>
          <w:lang w:eastAsia="uk-UA" w:bidi="uk-UA"/>
        </w:rPr>
        <w:t xml:space="preserve">Формальне визначення </w:t>
      </w:r>
      <w:r w:rsidR="0031400E" w:rsidRPr="003D216F">
        <w:rPr>
          <w:rFonts w:ascii="Times New Roman" w:eastAsia="Times New Roman" w:hAnsi="Times New Roman"/>
          <w:b/>
          <w:bCs/>
          <w:color w:val="000000"/>
          <w:sz w:val="24"/>
          <w:szCs w:val="24"/>
          <w:lang w:eastAsia="uk-UA" w:bidi="uk-UA"/>
        </w:rPr>
        <w:t>корупційних ризиків</w:t>
      </w:r>
      <w:r w:rsidR="0031400E" w:rsidRPr="003D216F">
        <w:rPr>
          <w:rFonts w:ascii="Times New Roman" w:eastAsia="Times New Roman" w:hAnsi="Times New Roman"/>
          <w:b/>
          <w:bCs/>
          <w:color w:val="000000"/>
          <w:sz w:val="24"/>
          <w:szCs w:val="24"/>
          <w:lang w:eastAsia="uk-UA" w:bidi="uk-UA"/>
        </w:rPr>
        <w:br/>
        <w:t>у діяльності Львівської обласної державної адміністрації</w:t>
      </w:r>
      <w:bookmarkEnd w:id="2"/>
    </w:p>
    <w:p w:rsidR="0059741E" w:rsidRPr="003D216F" w:rsidRDefault="0059741E" w:rsidP="00A401E6">
      <w:pPr>
        <w:keepNext/>
        <w:keepLines/>
        <w:widowControl w:val="0"/>
        <w:spacing w:after="0" w:line="240" w:lineRule="auto"/>
        <w:ind w:right="100"/>
        <w:jc w:val="center"/>
        <w:outlineLvl w:val="2"/>
        <w:rPr>
          <w:rFonts w:ascii="Times New Roman" w:eastAsia="Times New Roman" w:hAnsi="Times New Roman"/>
          <w:b/>
          <w:bCs/>
          <w:color w:val="000000"/>
          <w:sz w:val="24"/>
          <w:szCs w:val="24"/>
          <w:lang w:eastAsia="uk-UA" w:bidi="uk-UA"/>
        </w:rPr>
      </w:pPr>
    </w:p>
    <w:tbl>
      <w:tblPr>
        <w:tblStyle w:val="a3"/>
        <w:tblpPr w:leftFromText="180" w:rightFromText="180" w:vertAnchor="text" w:horzAnchor="margin" w:tblpY="22"/>
        <w:tblW w:w="0" w:type="auto"/>
        <w:tblLook w:val="04A0" w:firstRow="1" w:lastRow="0" w:firstColumn="1" w:lastColumn="0" w:noHBand="0" w:noVBand="1"/>
      </w:tblPr>
      <w:tblGrid>
        <w:gridCol w:w="667"/>
        <w:gridCol w:w="3108"/>
        <w:gridCol w:w="3651"/>
        <w:gridCol w:w="2917"/>
        <w:gridCol w:w="4341"/>
      </w:tblGrid>
      <w:tr w:rsidR="002A4A3B" w:rsidRPr="003D216F" w:rsidTr="00A401E6">
        <w:tc>
          <w:tcPr>
            <w:tcW w:w="667" w:type="dxa"/>
          </w:tcPr>
          <w:p w:rsidR="002A4A3B" w:rsidRPr="003D216F" w:rsidRDefault="002A4A3B" w:rsidP="00A401E6">
            <w:pPr>
              <w:keepNext/>
              <w:keepLines/>
              <w:widowControl w:val="0"/>
              <w:spacing w:line="240" w:lineRule="auto"/>
              <w:ind w:right="100"/>
              <w:jc w:val="center"/>
              <w:outlineLvl w:val="2"/>
              <w:rPr>
                <w:rFonts w:ascii="Times New Roman" w:eastAsia="Times New Roman" w:hAnsi="Times New Roman"/>
                <w:b/>
                <w:bCs/>
                <w:color w:val="000000"/>
                <w:sz w:val="24"/>
                <w:szCs w:val="24"/>
                <w:lang w:eastAsia="uk-UA" w:bidi="uk-UA"/>
              </w:rPr>
            </w:pPr>
            <w:r w:rsidRPr="003D216F">
              <w:rPr>
                <w:rFonts w:ascii="Times New Roman" w:eastAsia="Times New Roman" w:hAnsi="Times New Roman"/>
                <w:b/>
                <w:bCs/>
                <w:color w:val="000000"/>
                <w:sz w:val="24"/>
                <w:szCs w:val="24"/>
                <w:lang w:eastAsia="uk-UA" w:bidi="uk-UA"/>
              </w:rPr>
              <w:t>№</w:t>
            </w:r>
          </w:p>
          <w:p w:rsidR="002A4A3B" w:rsidRPr="003D216F" w:rsidRDefault="002A4A3B" w:rsidP="00A401E6">
            <w:pPr>
              <w:keepNext/>
              <w:keepLines/>
              <w:widowControl w:val="0"/>
              <w:spacing w:line="240" w:lineRule="auto"/>
              <w:ind w:right="100"/>
              <w:jc w:val="center"/>
              <w:outlineLvl w:val="2"/>
              <w:rPr>
                <w:rFonts w:ascii="Times New Roman" w:eastAsia="Times New Roman" w:hAnsi="Times New Roman"/>
                <w:b/>
                <w:bCs/>
                <w:color w:val="000000"/>
                <w:sz w:val="24"/>
                <w:szCs w:val="24"/>
                <w:lang w:eastAsia="uk-UA" w:bidi="uk-UA"/>
              </w:rPr>
            </w:pPr>
            <w:r w:rsidRPr="003D216F">
              <w:rPr>
                <w:rFonts w:ascii="Times New Roman" w:eastAsia="Times New Roman" w:hAnsi="Times New Roman"/>
                <w:b/>
                <w:bCs/>
                <w:color w:val="000000"/>
                <w:sz w:val="24"/>
                <w:szCs w:val="24"/>
                <w:lang w:eastAsia="uk-UA" w:bidi="uk-UA"/>
              </w:rPr>
              <w:t>з/п</w:t>
            </w:r>
          </w:p>
        </w:tc>
        <w:tc>
          <w:tcPr>
            <w:tcW w:w="3108" w:type="dxa"/>
          </w:tcPr>
          <w:p w:rsidR="002A4A3B" w:rsidRPr="00B0568A" w:rsidRDefault="002A4A3B" w:rsidP="00A401E6">
            <w:pPr>
              <w:keepNext/>
              <w:keepLines/>
              <w:widowControl w:val="0"/>
              <w:spacing w:line="240" w:lineRule="auto"/>
              <w:ind w:right="100"/>
              <w:jc w:val="center"/>
              <w:outlineLvl w:val="2"/>
              <w:rPr>
                <w:rFonts w:ascii="Times New Roman" w:eastAsia="Times New Roman" w:hAnsi="Times New Roman"/>
                <w:b/>
                <w:bCs/>
                <w:color w:val="000000"/>
                <w:sz w:val="24"/>
                <w:szCs w:val="24"/>
                <w:lang w:eastAsia="uk-UA" w:bidi="uk-UA"/>
              </w:rPr>
            </w:pPr>
            <w:r w:rsidRPr="00B0568A">
              <w:rPr>
                <w:rFonts w:ascii="Times New Roman" w:eastAsia="Times New Roman" w:hAnsi="Times New Roman"/>
                <w:b/>
                <w:bCs/>
                <w:color w:val="000000"/>
                <w:sz w:val="24"/>
                <w:szCs w:val="24"/>
                <w:lang w:eastAsia="uk-UA" w:bidi="uk-UA"/>
              </w:rPr>
              <w:t>Проаналізовані функції,</w:t>
            </w:r>
          </w:p>
          <w:p w:rsidR="002A4A3B" w:rsidRPr="00B0568A" w:rsidRDefault="002A4A3B" w:rsidP="00A401E6">
            <w:pPr>
              <w:keepNext/>
              <w:keepLines/>
              <w:widowControl w:val="0"/>
              <w:spacing w:line="240" w:lineRule="auto"/>
              <w:ind w:right="100"/>
              <w:jc w:val="center"/>
              <w:outlineLvl w:val="2"/>
              <w:rPr>
                <w:rFonts w:ascii="Times New Roman" w:eastAsia="Times New Roman" w:hAnsi="Times New Roman"/>
                <w:b/>
                <w:bCs/>
                <w:color w:val="000000"/>
                <w:sz w:val="24"/>
                <w:szCs w:val="24"/>
                <w:lang w:eastAsia="uk-UA" w:bidi="uk-UA"/>
              </w:rPr>
            </w:pPr>
            <w:r w:rsidRPr="00B0568A">
              <w:rPr>
                <w:rFonts w:ascii="Times New Roman" w:eastAsia="Times New Roman" w:hAnsi="Times New Roman"/>
                <w:b/>
                <w:bCs/>
                <w:color w:val="000000"/>
                <w:sz w:val="24"/>
                <w:szCs w:val="24"/>
                <w:lang w:eastAsia="uk-UA" w:bidi="uk-UA"/>
              </w:rPr>
              <w:t>завдання органу влади</w:t>
            </w:r>
          </w:p>
        </w:tc>
        <w:tc>
          <w:tcPr>
            <w:tcW w:w="3651" w:type="dxa"/>
          </w:tcPr>
          <w:p w:rsidR="002A4A3B" w:rsidRPr="00B0568A" w:rsidRDefault="002A4A3B" w:rsidP="00A401E6">
            <w:pPr>
              <w:keepNext/>
              <w:keepLines/>
              <w:widowControl w:val="0"/>
              <w:spacing w:line="240" w:lineRule="auto"/>
              <w:ind w:right="100"/>
              <w:jc w:val="center"/>
              <w:outlineLvl w:val="2"/>
              <w:rPr>
                <w:rFonts w:ascii="Times New Roman" w:eastAsia="Times New Roman" w:hAnsi="Times New Roman"/>
                <w:b/>
                <w:bCs/>
                <w:color w:val="000000"/>
                <w:sz w:val="24"/>
                <w:szCs w:val="24"/>
                <w:lang w:eastAsia="uk-UA" w:bidi="uk-UA"/>
              </w:rPr>
            </w:pPr>
            <w:r w:rsidRPr="00B0568A">
              <w:rPr>
                <w:rFonts w:ascii="Times New Roman" w:eastAsia="Times New Roman" w:hAnsi="Times New Roman"/>
                <w:b/>
                <w:bCs/>
                <w:color w:val="000000"/>
                <w:sz w:val="24"/>
                <w:szCs w:val="24"/>
                <w:lang w:eastAsia="uk-UA" w:bidi="uk-UA"/>
              </w:rPr>
              <w:t>Ідентифікований корупційний ризик</w:t>
            </w:r>
          </w:p>
        </w:tc>
        <w:tc>
          <w:tcPr>
            <w:tcW w:w="2917" w:type="dxa"/>
          </w:tcPr>
          <w:p w:rsidR="002A4A3B" w:rsidRPr="003D216F" w:rsidRDefault="002A4A3B" w:rsidP="00A401E6">
            <w:pPr>
              <w:keepNext/>
              <w:keepLines/>
              <w:widowControl w:val="0"/>
              <w:spacing w:line="240" w:lineRule="auto"/>
              <w:ind w:right="100"/>
              <w:jc w:val="center"/>
              <w:outlineLvl w:val="2"/>
              <w:rPr>
                <w:rFonts w:ascii="Times New Roman" w:eastAsia="Times New Roman" w:hAnsi="Times New Roman"/>
                <w:b/>
                <w:bCs/>
                <w:color w:val="000000"/>
                <w:sz w:val="24"/>
                <w:szCs w:val="24"/>
                <w:lang w:eastAsia="uk-UA" w:bidi="uk-UA"/>
              </w:rPr>
            </w:pPr>
            <w:r w:rsidRPr="003D216F">
              <w:rPr>
                <w:rFonts w:ascii="Times New Roman" w:eastAsia="Times New Roman" w:hAnsi="Times New Roman"/>
                <w:b/>
                <w:bCs/>
                <w:color w:val="000000"/>
                <w:sz w:val="24"/>
                <w:szCs w:val="24"/>
                <w:lang w:eastAsia="uk-UA" w:bidi="uk-UA"/>
              </w:rPr>
              <w:t>Існуючі заходи контролю</w:t>
            </w:r>
          </w:p>
        </w:tc>
        <w:tc>
          <w:tcPr>
            <w:tcW w:w="4341" w:type="dxa"/>
          </w:tcPr>
          <w:p w:rsidR="002A4A3B" w:rsidRPr="003D216F" w:rsidRDefault="002A4A3B" w:rsidP="00A401E6">
            <w:pPr>
              <w:keepNext/>
              <w:keepLines/>
              <w:widowControl w:val="0"/>
              <w:spacing w:line="240" w:lineRule="auto"/>
              <w:ind w:right="100"/>
              <w:jc w:val="center"/>
              <w:outlineLvl w:val="2"/>
              <w:rPr>
                <w:rFonts w:ascii="Times New Roman" w:eastAsia="Times New Roman" w:hAnsi="Times New Roman"/>
                <w:b/>
                <w:bCs/>
                <w:color w:val="000000"/>
                <w:sz w:val="24"/>
                <w:szCs w:val="24"/>
                <w:lang w:eastAsia="uk-UA" w:bidi="uk-UA"/>
              </w:rPr>
            </w:pPr>
            <w:r w:rsidRPr="003D216F">
              <w:rPr>
                <w:rFonts w:ascii="Times New Roman" w:eastAsia="Times New Roman" w:hAnsi="Times New Roman"/>
                <w:b/>
                <w:bCs/>
                <w:color w:val="000000"/>
                <w:sz w:val="24"/>
                <w:szCs w:val="24"/>
                <w:lang w:eastAsia="uk-UA" w:bidi="uk-UA"/>
              </w:rPr>
              <w:t>Опис ідентифікованого корупційного ризику</w:t>
            </w:r>
          </w:p>
        </w:tc>
      </w:tr>
      <w:tr w:rsidR="002A4A3B" w:rsidRPr="003D216F" w:rsidTr="00A401E6">
        <w:tc>
          <w:tcPr>
            <w:tcW w:w="667" w:type="dxa"/>
          </w:tcPr>
          <w:p w:rsidR="002A4A3B" w:rsidRPr="003D216F" w:rsidRDefault="002A4A3B" w:rsidP="00A401E6">
            <w:pPr>
              <w:keepNext/>
              <w:keepLines/>
              <w:widowControl w:val="0"/>
              <w:spacing w:line="240" w:lineRule="auto"/>
              <w:ind w:right="100"/>
              <w:jc w:val="center"/>
              <w:outlineLvl w:val="2"/>
              <w:rPr>
                <w:rFonts w:ascii="Times New Roman" w:eastAsia="Times New Roman" w:hAnsi="Times New Roman"/>
                <w:b/>
                <w:bCs/>
                <w:color w:val="000000"/>
                <w:sz w:val="24"/>
                <w:szCs w:val="24"/>
                <w:lang w:eastAsia="uk-UA" w:bidi="uk-UA"/>
              </w:rPr>
            </w:pPr>
            <w:r w:rsidRPr="003D216F">
              <w:rPr>
                <w:rFonts w:ascii="Times New Roman" w:eastAsia="Times New Roman" w:hAnsi="Times New Roman"/>
                <w:b/>
                <w:bCs/>
                <w:color w:val="000000"/>
                <w:sz w:val="24"/>
                <w:szCs w:val="24"/>
                <w:lang w:eastAsia="uk-UA" w:bidi="uk-UA"/>
              </w:rPr>
              <w:t>1</w:t>
            </w:r>
          </w:p>
        </w:tc>
        <w:tc>
          <w:tcPr>
            <w:tcW w:w="3108" w:type="dxa"/>
          </w:tcPr>
          <w:p w:rsidR="002A4A3B" w:rsidRPr="00B0568A" w:rsidRDefault="002A4A3B" w:rsidP="00A401E6">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B0568A">
              <w:rPr>
                <w:rFonts w:ascii="Times New Roman" w:eastAsia="Times New Roman" w:hAnsi="Times New Roman"/>
                <w:bCs/>
                <w:color w:val="000000"/>
                <w:sz w:val="24"/>
                <w:szCs w:val="24"/>
                <w:lang w:eastAsia="uk-UA" w:bidi="uk-UA"/>
              </w:rPr>
              <w:t>Запобігання та виявлення корупції в діяльності працівників облдержадміністрації</w:t>
            </w:r>
          </w:p>
        </w:tc>
        <w:tc>
          <w:tcPr>
            <w:tcW w:w="3651" w:type="dxa"/>
          </w:tcPr>
          <w:p w:rsidR="002A4A3B" w:rsidRPr="00B0568A" w:rsidRDefault="002A4A3B" w:rsidP="00A401E6">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B0568A">
              <w:rPr>
                <w:rFonts w:ascii="Times New Roman" w:eastAsia="Times New Roman" w:hAnsi="Times New Roman"/>
                <w:bCs/>
                <w:color w:val="000000"/>
                <w:sz w:val="24"/>
                <w:szCs w:val="24"/>
                <w:lang w:eastAsia="uk-UA" w:bidi="uk-UA"/>
              </w:rPr>
              <w:t>Необізнаність державних службовців у змінах антикорупційного законодавства</w:t>
            </w:r>
          </w:p>
        </w:tc>
        <w:tc>
          <w:tcPr>
            <w:tcW w:w="2917" w:type="dxa"/>
          </w:tcPr>
          <w:p w:rsidR="002A4A3B" w:rsidRPr="003D216F" w:rsidRDefault="002A4A3B" w:rsidP="00A401E6">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t>Дотримання вимог Закону України «Про запобігання корупції»</w:t>
            </w:r>
          </w:p>
        </w:tc>
        <w:tc>
          <w:tcPr>
            <w:tcW w:w="4341" w:type="dxa"/>
          </w:tcPr>
          <w:p w:rsidR="002A4A3B" w:rsidRPr="003D216F" w:rsidRDefault="002A4A3B" w:rsidP="00A401E6">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t>Необізнаність державних службовців у змінах антикорупційного законодавства</w:t>
            </w:r>
            <w:r w:rsidRPr="003D216F">
              <w:rPr>
                <w:rFonts w:ascii="Times New Roman" w:eastAsia="Microsoft Sans Serif" w:hAnsi="Times New Roman"/>
                <w:color w:val="000000"/>
                <w:sz w:val="24"/>
                <w:szCs w:val="24"/>
                <w:lang w:eastAsia="uk-UA" w:bidi="uk-UA"/>
              </w:rPr>
              <w:t xml:space="preserve"> </w:t>
            </w:r>
            <w:r w:rsidRPr="003D216F">
              <w:rPr>
                <w:rFonts w:ascii="Times New Roman" w:eastAsia="Times New Roman" w:hAnsi="Times New Roman"/>
                <w:bCs/>
                <w:color w:val="000000"/>
                <w:sz w:val="24"/>
                <w:szCs w:val="24"/>
                <w:lang w:eastAsia="uk-UA" w:bidi="uk-UA"/>
              </w:rPr>
              <w:t>може призвести до скоєння корупційного правопорушення</w:t>
            </w:r>
          </w:p>
        </w:tc>
      </w:tr>
      <w:tr w:rsidR="002A4A3B" w:rsidRPr="003D216F" w:rsidTr="00A401E6">
        <w:tc>
          <w:tcPr>
            <w:tcW w:w="667" w:type="dxa"/>
          </w:tcPr>
          <w:p w:rsidR="002A4A3B" w:rsidRPr="003D216F" w:rsidRDefault="002A4A3B" w:rsidP="00A401E6">
            <w:pPr>
              <w:keepNext/>
              <w:keepLines/>
              <w:widowControl w:val="0"/>
              <w:spacing w:line="240" w:lineRule="auto"/>
              <w:ind w:right="100"/>
              <w:jc w:val="center"/>
              <w:outlineLvl w:val="2"/>
              <w:rPr>
                <w:rFonts w:ascii="Times New Roman" w:eastAsia="Times New Roman" w:hAnsi="Times New Roman"/>
                <w:b/>
                <w:bCs/>
                <w:color w:val="000000"/>
                <w:sz w:val="24"/>
                <w:szCs w:val="24"/>
                <w:lang w:eastAsia="uk-UA" w:bidi="uk-UA"/>
              </w:rPr>
            </w:pPr>
            <w:r w:rsidRPr="003D216F">
              <w:rPr>
                <w:rFonts w:ascii="Times New Roman" w:eastAsia="Times New Roman" w:hAnsi="Times New Roman"/>
                <w:b/>
                <w:bCs/>
                <w:color w:val="000000"/>
                <w:sz w:val="24"/>
                <w:szCs w:val="24"/>
                <w:lang w:eastAsia="uk-UA" w:bidi="uk-UA"/>
              </w:rPr>
              <w:t>2</w:t>
            </w:r>
          </w:p>
        </w:tc>
        <w:tc>
          <w:tcPr>
            <w:tcW w:w="3108" w:type="dxa"/>
          </w:tcPr>
          <w:p w:rsidR="002A4A3B" w:rsidRPr="003D216F" w:rsidRDefault="002A4A3B" w:rsidP="00A401E6">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t>Управління персоналом</w:t>
            </w:r>
          </w:p>
        </w:tc>
        <w:tc>
          <w:tcPr>
            <w:tcW w:w="3651" w:type="dxa"/>
          </w:tcPr>
          <w:p w:rsidR="002A4A3B" w:rsidRPr="00E1457D" w:rsidRDefault="002A4A3B" w:rsidP="00A401E6">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E1457D">
              <w:rPr>
                <w:rFonts w:ascii="Times New Roman" w:eastAsia="Times New Roman" w:hAnsi="Times New Roman"/>
                <w:bCs/>
                <w:color w:val="000000"/>
                <w:sz w:val="24"/>
                <w:szCs w:val="24"/>
                <w:lang w:eastAsia="uk-UA" w:bidi="uk-UA"/>
              </w:rPr>
              <w:t>Можливий вплив з боку посадових або інших осіб з метою зайняття посади де</w:t>
            </w:r>
            <w:r w:rsidR="00BC3436" w:rsidRPr="00E1457D">
              <w:rPr>
                <w:rFonts w:ascii="Times New Roman" w:eastAsia="Times New Roman" w:hAnsi="Times New Roman"/>
                <w:bCs/>
                <w:color w:val="000000"/>
                <w:sz w:val="24"/>
                <w:szCs w:val="24"/>
                <w:lang w:eastAsia="uk-UA" w:bidi="uk-UA"/>
              </w:rPr>
              <w:t>ржавної служби близьких їм осіб</w:t>
            </w:r>
          </w:p>
        </w:tc>
        <w:tc>
          <w:tcPr>
            <w:tcW w:w="2917" w:type="dxa"/>
          </w:tcPr>
          <w:p w:rsidR="002A4A3B" w:rsidRPr="003D216F" w:rsidRDefault="002A4A3B" w:rsidP="00A401E6">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t>Дотримання законів України «Про запобігання корупції», «Про державну службу», Порядку проведення конкурсу на зайняття посад державної служби, затвердженого</w:t>
            </w:r>
            <w:r w:rsidR="003B575A">
              <w:rPr>
                <w:rFonts w:ascii="Times New Roman" w:eastAsia="Times New Roman" w:hAnsi="Times New Roman"/>
                <w:bCs/>
                <w:color w:val="000000"/>
                <w:sz w:val="24"/>
                <w:szCs w:val="24"/>
                <w:lang w:eastAsia="uk-UA" w:bidi="uk-UA"/>
              </w:rPr>
              <w:t xml:space="preserve"> п</w:t>
            </w:r>
            <w:r w:rsidR="00FA2E5E" w:rsidRPr="003D216F">
              <w:rPr>
                <w:rFonts w:ascii="Times New Roman" w:eastAsia="Times New Roman" w:hAnsi="Times New Roman"/>
                <w:bCs/>
                <w:color w:val="000000"/>
                <w:sz w:val="24"/>
                <w:szCs w:val="24"/>
                <w:lang w:eastAsia="uk-UA" w:bidi="uk-UA"/>
              </w:rPr>
              <w:t>ос</w:t>
            </w:r>
            <w:r w:rsidR="00BC3436" w:rsidRPr="003D216F">
              <w:rPr>
                <w:rFonts w:ascii="Times New Roman" w:eastAsia="Times New Roman" w:hAnsi="Times New Roman"/>
                <w:bCs/>
                <w:color w:val="000000"/>
                <w:sz w:val="24"/>
                <w:szCs w:val="24"/>
                <w:lang w:eastAsia="uk-UA" w:bidi="uk-UA"/>
              </w:rPr>
              <w:t>тановою Кабінету міністрів України</w:t>
            </w:r>
            <w:r w:rsidR="003B575A">
              <w:rPr>
                <w:rFonts w:ascii="Times New Roman" w:eastAsia="Times New Roman" w:hAnsi="Times New Roman"/>
                <w:bCs/>
                <w:color w:val="000000"/>
                <w:sz w:val="24"/>
                <w:szCs w:val="24"/>
                <w:lang w:eastAsia="uk-UA" w:bidi="uk-UA"/>
              </w:rPr>
              <w:t xml:space="preserve"> від 25.03.2016 </w:t>
            </w:r>
            <w:r w:rsidRPr="003D216F">
              <w:rPr>
                <w:rFonts w:ascii="Times New Roman" w:eastAsia="Times New Roman" w:hAnsi="Times New Roman"/>
                <w:bCs/>
                <w:color w:val="000000"/>
                <w:sz w:val="24"/>
                <w:szCs w:val="24"/>
                <w:lang w:eastAsia="uk-UA" w:bidi="uk-UA"/>
              </w:rPr>
              <w:t>№246</w:t>
            </w:r>
          </w:p>
        </w:tc>
        <w:tc>
          <w:tcPr>
            <w:tcW w:w="4341" w:type="dxa"/>
          </w:tcPr>
          <w:p w:rsidR="002A4A3B" w:rsidRPr="003D216F" w:rsidRDefault="002A4A3B" w:rsidP="00A401E6">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t>Можливість впливу на членів конкурсної комісії з боку посадових або інших осіб з метою прийняття на державну службу близьких їм осіб та наявність у членів комісії дискреційних повноважень</w:t>
            </w:r>
          </w:p>
        </w:tc>
      </w:tr>
      <w:tr w:rsidR="00E1457D" w:rsidRPr="003D216F" w:rsidTr="00A401E6">
        <w:tc>
          <w:tcPr>
            <w:tcW w:w="667" w:type="dxa"/>
          </w:tcPr>
          <w:p w:rsidR="00E1457D" w:rsidRPr="003D216F" w:rsidRDefault="00E1457D" w:rsidP="00A401E6">
            <w:pPr>
              <w:keepNext/>
              <w:keepLines/>
              <w:widowControl w:val="0"/>
              <w:spacing w:line="240" w:lineRule="auto"/>
              <w:ind w:right="100"/>
              <w:jc w:val="center"/>
              <w:outlineLvl w:val="2"/>
              <w:rPr>
                <w:rFonts w:ascii="Times New Roman" w:eastAsia="Times New Roman" w:hAnsi="Times New Roman"/>
                <w:b/>
                <w:bCs/>
                <w:color w:val="000000"/>
                <w:sz w:val="24"/>
                <w:szCs w:val="24"/>
                <w:lang w:eastAsia="uk-UA" w:bidi="uk-UA"/>
              </w:rPr>
            </w:pPr>
            <w:r w:rsidRPr="003D216F">
              <w:rPr>
                <w:rFonts w:ascii="Times New Roman" w:eastAsia="Times New Roman" w:hAnsi="Times New Roman"/>
                <w:b/>
                <w:bCs/>
                <w:color w:val="000000"/>
                <w:sz w:val="24"/>
                <w:szCs w:val="24"/>
                <w:lang w:eastAsia="uk-UA" w:bidi="uk-UA"/>
              </w:rPr>
              <w:t>3</w:t>
            </w:r>
          </w:p>
        </w:tc>
        <w:tc>
          <w:tcPr>
            <w:tcW w:w="3108" w:type="dxa"/>
          </w:tcPr>
          <w:p w:rsidR="00E1457D" w:rsidRPr="003D216F" w:rsidRDefault="00E1457D" w:rsidP="00A401E6">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FC0C10">
              <w:rPr>
                <w:rFonts w:ascii="Times New Roman" w:hAnsi="Times New Roman"/>
                <w:sz w:val="24"/>
                <w:szCs w:val="24"/>
              </w:rPr>
              <w:t xml:space="preserve">Здійснення публічних </w:t>
            </w:r>
            <w:proofErr w:type="spellStart"/>
            <w:r w:rsidRPr="00FC0C10">
              <w:rPr>
                <w:rFonts w:ascii="Times New Roman" w:hAnsi="Times New Roman"/>
                <w:sz w:val="24"/>
                <w:szCs w:val="24"/>
              </w:rPr>
              <w:t>закупівель</w:t>
            </w:r>
            <w:proofErr w:type="spellEnd"/>
            <w:r w:rsidRPr="00FC0C10">
              <w:rPr>
                <w:rFonts w:ascii="Times New Roman" w:hAnsi="Times New Roman"/>
                <w:sz w:val="24"/>
                <w:szCs w:val="24"/>
              </w:rPr>
              <w:t>, ефективне і цільове використання відповідних бюджетних коштів</w:t>
            </w:r>
          </w:p>
        </w:tc>
        <w:tc>
          <w:tcPr>
            <w:tcW w:w="3651" w:type="dxa"/>
          </w:tcPr>
          <w:p w:rsidR="00E1457D" w:rsidRPr="00A66089" w:rsidRDefault="00E1457D" w:rsidP="00A401E6">
            <w:pPr>
              <w:spacing w:line="240" w:lineRule="auto"/>
              <w:jc w:val="center"/>
              <w:rPr>
                <w:rFonts w:ascii="Times New Roman" w:hAnsi="Times New Roman"/>
                <w:color w:val="000000"/>
                <w:sz w:val="24"/>
                <w:szCs w:val="24"/>
                <w:lang w:val="ru-RU"/>
              </w:rPr>
            </w:pPr>
            <w:r w:rsidRPr="003D216F">
              <w:rPr>
                <w:rFonts w:ascii="Times New Roman" w:hAnsi="Times New Roman"/>
                <w:color w:val="000000"/>
                <w:sz w:val="24"/>
                <w:szCs w:val="24"/>
              </w:rPr>
              <w:t>Можливість придбання товарів за ціною вищою, ніж ринкова, при</w:t>
            </w:r>
            <w:r>
              <w:rPr>
                <w:rFonts w:ascii="Times New Roman" w:hAnsi="Times New Roman"/>
                <w:color w:val="000000"/>
                <w:sz w:val="24"/>
                <w:szCs w:val="24"/>
                <w:lang w:val="ru-RU"/>
              </w:rPr>
              <w:t xml:space="preserve"> </w:t>
            </w:r>
            <w:r w:rsidRPr="003D216F">
              <w:rPr>
                <w:rFonts w:ascii="Times New Roman" w:hAnsi="Times New Roman"/>
                <w:color w:val="000000"/>
                <w:sz w:val="24"/>
                <w:szCs w:val="24"/>
              </w:rPr>
              <w:t xml:space="preserve">проведенні процедури публічних </w:t>
            </w:r>
            <w:proofErr w:type="spellStart"/>
            <w:r w:rsidRPr="003D216F">
              <w:rPr>
                <w:rFonts w:ascii="Times New Roman" w:hAnsi="Times New Roman"/>
                <w:color w:val="000000"/>
                <w:sz w:val="24"/>
                <w:szCs w:val="24"/>
              </w:rPr>
              <w:t>закупівель</w:t>
            </w:r>
            <w:proofErr w:type="spellEnd"/>
            <w:r w:rsidRPr="003D216F">
              <w:rPr>
                <w:rFonts w:ascii="Times New Roman" w:hAnsi="Times New Roman"/>
                <w:color w:val="000000"/>
                <w:sz w:val="24"/>
                <w:szCs w:val="24"/>
              </w:rPr>
              <w:t xml:space="preserve"> у частині формування тендерної документації таким чином, що тендерна документація</w:t>
            </w:r>
            <w:r w:rsidR="00A66089">
              <w:rPr>
                <w:rFonts w:ascii="Times New Roman" w:hAnsi="Times New Roman"/>
                <w:color w:val="000000"/>
                <w:sz w:val="24"/>
                <w:szCs w:val="24"/>
                <w:lang w:val="ru-RU"/>
              </w:rPr>
              <w:t xml:space="preserve"> </w:t>
            </w:r>
            <w:r w:rsidRPr="003D216F">
              <w:rPr>
                <w:rFonts w:ascii="Times New Roman" w:hAnsi="Times New Roman"/>
                <w:color w:val="000000"/>
                <w:sz w:val="24"/>
                <w:szCs w:val="24"/>
              </w:rPr>
              <w:t xml:space="preserve">буде формуватися під конкретного </w:t>
            </w:r>
            <w:r w:rsidR="00A66089">
              <w:rPr>
                <w:rFonts w:ascii="Times New Roman" w:hAnsi="Times New Roman"/>
                <w:color w:val="000000"/>
                <w:sz w:val="24"/>
                <w:szCs w:val="24"/>
              </w:rPr>
              <w:t xml:space="preserve">учасника, що унеможливити </w:t>
            </w:r>
            <w:r w:rsidRPr="003D216F">
              <w:rPr>
                <w:rFonts w:ascii="Times New Roman" w:hAnsi="Times New Roman"/>
                <w:color w:val="000000"/>
                <w:sz w:val="24"/>
                <w:szCs w:val="24"/>
              </w:rPr>
              <w:t>конкуренцію</w:t>
            </w:r>
          </w:p>
        </w:tc>
        <w:tc>
          <w:tcPr>
            <w:tcW w:w="2917" w:type="dxa"/>
            <w:vAlign w:val="center"/>
          </w:tcPr>
          <w:p w:rsidR="00E1457D" w:rsidRPr="00FC0C10" w:rsidRDefault="00E1457D" w:rsidP="00A401E6">
            <w:pPr>
              <w:tabs>
                <w:tab w:val="left" w:pos="945"/>
              </w:tabs>
              <w:spacing w:line="240" w:lineRule="auto"/>
              <w:ind w:left="-142"/>
              <w:jc w:val="center"/>
              <w:rPr>
                <w:rFonts w:ascii="Times New Roman" w:hAnsi="Times New Roman"/>
                <w:spacing w:val="-6"/>
                <w:sz w:val="24"/>
                <w:szCs w:val="24"/>
              </w:rPr>
            </w:pPr>
            <w:r w:rsidRPr="00FC0C10">
              <w:rPr>
                <w:rFonts w:ascii="Times New Roman" w:hAnsi="Times New Roman"/>
                <w:spacing w:val="-6"/>
                <w:sz w:val="24"/>
                <w:szCs w:val="24"/>
              </w:rPr>
              <w:t>Закон України «Про публічні закупівлі».</w:t>
            </w:r>
          </w:p>
          <w:p w:rsidR="00E1457D" w:rsidRDefault="00E1457D" w:rsidP="00A401E6">
            <w:pPr>
              <w:tabs>
                <w:tab w:val="left" w:pos="2304"/>
              </w:tabs>
              <w:spacing w:line="240" w:lineRule="auto"/>
              <w:ind w:left="-142"/>
              <w:jc w:val="center"/>
              <w:rPr>
                <w:rFonts w:ascii="Times New Roman" w:hAnsi="Times New Roman"/>
                <w:spacing w:val="-6"/>
                <w:sz w:val="24"/>
                <w:szCs w:val="24"/>
              </w:rPr>
            </w:pPr>
            <w:r w:rsidRPr="00FC0C10">
              <w:rPr>
                <w:rFonts w:ascii="Times New Roman" w:hAnsi="Times New Roman"/>
                <w:spacing w:val="-6"/>
                <w:sz w:val="24"/>
                <w:szCs w:val="24"/>
              </w:rPr>
              <w:t>Періодичний контроль з боку Держказначейства, Антимонопольного комітету. Державної аудиторської служби</w:t>
            </w:r>
          </w:p>
          <w:p w:rsidR="008F475F" w:rsidRDefault="008F475F" w:rsidP="00A401E6">
            <w:pPr>
              <w:tabs>
                <w:tab w:val="left" w:pos="2304"/>
              </w:tabs>
              <w:spacing w:line="240" w:lineRule="auto"/>
              <w:ind w:left="-142"/>
              <w:jc w:val="center"/>
              <w:rPr>
                <w:rFonts w:ascii="Times New Roman" w:hAnsi="Times New Roman"/>
                <w:spacing w:val="-6"/>
                <w:sz w:val="24"/>
                <w:szCs w:val="24"/>
              </w:rPr>
            </w:pPr>
          </w:p>
          <w:p w:rsidR="008F475F" w:rsidRPr="00FC0C10" w:rsidRDefault="008F475F" w:rsidP="00A401E6">
            <w:pPr>
              <w:tabs>
                <w:tab w:val="left" w:pos="2304"/>
              </w:tabs>
              <w:spacing w:line="240" w:lineRule="auto"/>
              <w:ind w:left="-142"/>
              <w:jc w:val="center"/>
              <w:rPr>
                <w:rFonts w:ascii="Times New Roman" w:hAnsi="Times New Roman"/>
                <w:sz w:val="24"/>
                <w:szCs w:val="24"/>
              </w:rPr>
            </w:pPr>
          </w:p>
        </w:tc>
        <w:tc>
          <w:tcPr>
            <w:tcW w:w="4341" w:type="dxa"/>
          </w:tcPr>
          <w:p w:rsidR="00E1457D" w:rsidRPr="00FC0C10" w:rsidRDefault="00E1457D" w:rsidP="00A401E6">
            <w:pPr>
              <w:pStyle w:val="a8"/>
              <w:ind w:left="-142"/>
              <w:jc w:val="center"/>
              <w:rPr>
                <w:color w:val="000000"/>
                <w:sz w:val="24"/>
                <w:szCs w:val="24"/>
                <w:lang w:val="uk-UA"/>
              </w:rPr>
            </w:pPr>
            <w:r w:rsidRPr="00FC0C10">
              <w:rPr>
                <w:color w:val="000000"/>
                <w:sz w:val="24"/>
                <w:szCs w:val="24"/>
                <w:lang w:val="uk-UA"/>
              </w:rPr>
              <w:t>Можливість вибору</w:t>
            </w:r>
          </w:p>
          <w:p w:rsidR="00E1457D" w:rsidRPr="00FC0C10" w:rsidRDefault="00E1457D" w:rsidP="00A401E6">
            <w:pPr>
              <w:pStyle w:val="a8"/>
              <w:ind w:left="-142"/>
              <w:jc w:val="center"/>
              <w:rPr>
                <w:color w:val="000000"/>
                <w:sz w:val="24"/>
                <w:szCs w:val="24"/>
                <w:lang w:val="uk-UA"/>
              </w:rPr>
            </w:pPr>
            <w:r w:rsidRPr="00FC0C10">
              <w:rPr>
                <w:color w:val="000000"/>
                <w:sz w:val="24"/>
                <w:szCs w:val="24"/>
                <w:lang w:val="uk-UA"/>
              </w:rPr>
              <w:t>конкретного учасника конкурсу як переможця конкурсу, підлаштовуючи під нього тендерну документацію, працівниками, які займаються розробленням тендерної документації</w:t>
            </w:r>
          </w:p>
        </w:tc>
      </w:tr>
      <w:tr w:rsidR="003D216F" w:rsidRPr="003D216F" w:rsidTr="00A401E6">
        <w:tc>
          <w:tcPr>
            <w:tcW w:w="667" w:type="dxa"/>
          </w:tcPr>
          <w:p w:rsidR="003D216F" w:rsidRPr="003D216F" w:rsidRDefault="003D216F" w:rsidP="00A401E6">
            <w:pPr>
              <w:keepNext/>
              <w:keepLines/>
              <w:widowControl w:val="0"/>
              <w:spacing w:line="240" w:lineRule="auto"/>
              <w:ind w:right="100"/>
              <w:jc w:val="center"/>
              <w:outlineLvl w:val="2"/>
              <w:rPr>
                <w:rFonts w:ascii="Times New Roman" w:eastAsia="Times New Roman" w:hAnsi="Times New Roman"/>
                <w:b/>
                <w:bCs/>
                <w:color w:val="000000"/>
                <w:sz w:val="24"/>
                <w:szCs w:val="24"/>
                <w:lang w:eastAsia="uk-UA" w:bidi="uk-UA"/>
              </w:rPr>
            </w:pPr>
            <w:r w:rsidRPr="003D216F">
              <w:rPr>
                <w:rFonts w:ascii="Times New Roman" w:eastAsia="Times New Roman" w:hAnsi="Times New Roman"/>
                <w:b/>
                <w:bCs/>
                <w:color w:val="000000"/>
                <w:sz w:val="24"/>
                <w:szCs w:val="24"/>
                <w:lang w:eastAsia="uk-UA" w:bidi="uk-UA"/>
              </w:rPr>
              <w:lastRenderedPageBreak/>
              <w:t>4</w:t>
            </w:r>
          </w:p>
        </w:tc>
        <w:tc>
          <w:tcPr>
            <w:tcW w:w="3108" w:type="dxa"/>
          </w:tcPr>
          <w:p w:rsidR="003D216F" w:rsidRPr="003D216F" w:rsidRDefault="003D216F" w:rsidP="00A401E6">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FC0C10">
              <w:rPr>
                <w:rFonts w:ascii="Times New Roman" w:hAnsi="Times New Roman"/>
                <w:sz w:val="24"/>
                <w:szCs w:val="24"/>
              </w:rPr>
              <w:t xml:space="preserve">Здійснення публічних </w:t>
            </w:r>
            <w:proofErr w:type="spellStart"/>
            <w:r w:rsidRPr="00FC0C10">
              <w:rPr>
                <w:rFonts w:ascii="Times New Roman" w:hAnsi="Times New Roman"/>
                <w:sz w:val="24"/>
                <w:szCs w:val="24"/>
              </w:rPr>
              <w:t>закупівель</w:t>
            </w:r>
            <w:proofErr w:type="spellEnd"/>
            <w:r w:rsidRPr="00FC0C10">
              <w:rPr>
                <w:rFonts w:ascii="Times New Roman" w:hAnsi="Times New Roman"/>
                <w:sz w:val="24"/>
                <w:szCs w:val="24"/>
              </w:rPr>
              <w:t>, ефективне і цільове використання відповідних бюджетних коштів</w:t>
            </w:r>
          </w:p>
        </w:tc>
        <w:tc>
          <w:tcPr>
            <w:tcW w:w="3651" w:type="dxa"/>
          </w:tcPr>
          <w:p w:rsidR="003D216F" w:rsidRPr="003D216F" w:rsidRDefault="003D216F" w:rsidP="00A401E6">
            <w:pPr>
              <w:spacing w:line="240" w:lineRule="auto"/>
              <w:jc w:val="center"/>
              <w:rPr>
                <w:rFonts w:ascii="Times New Roman" w:hAnsi="Times New Roman"/>
                <w:color w:val="000000"/>
                <w:sz w:val="24"/>
                <w:szCs w:val="24"/>
              </w:rPr>
            </w:pPr>
            <w:r w:rsidRPr="003D216F">
              <w:rPr>
                <w:rFonts w:ascii="Times New Roman" w:hAnsi="Times New Roman"/>
                <w:color w:val="000000"/>
                <w:sz w:val="24"/>
                <w:szCs w:val="24"/>
              </w:rPr>
              <w:t>Поділ предмета закупівлі на частини або зниження його вартості для уникнення процедури закупівлі тощо</w:t>
            </w:r>
          </w:p>
          <w:p w:rsidR="003D216F" w:rsidRPr="003D216F" w:rsidRDefault="003D216F" w:rsidP="00A401E6">
            <w:pPr>
              <w:spacing w:line="240" w:lineRule="auto"/>
              <w:jc w:val="center"/>
              <w:rPr>
                <w:rFonts w:ascii="Times New Roman" w:hAnsi="Times New Roman"/>
                <w:color w:val="000000"/>
                <w:sz w:val="24"/>
                <w:szCs w:val="24"/>
              </w:rPr>
            </w:pPr>
          </w:p>
        </w:tc>
        <w:tc>
          <w:tcPr>
            <w:tcW w:w="2917" w:type="dxa"/>
            <w:vAlign w:val="center"/>
          </w:tcPr>
          <w:p w:rsidR="003D216F" w:rsidRPr="00FC0C10" w:rsidRDefault="003D216F" w:rsidP="00A401E6">
            <w:pPr>
              <w:tabs>
                <w:tab w:val="left" w:pos="945"/>
              </w:tabs>
              <w:spacing w:line="240" w:lineRule="auto"/>
              <w:ind w:left="-142"/>
              <w:jc w:val="center"/>
              <w:rPr>
                <w:rFonts w:ascii="Times New Roman" w:hAnsi="Times New Roman"/>
                <w:spacing w:val="-6"/>
                <w:sz w:val="24"/>
                <w:szCs w:val="24"/>
              </w:rPr>
            </w:pPr>
            <w:r w:rsidRPr="00FC0C10">
              <w:rPr>
                <w:rFonts w:ascii="Times New Roman" w:hAnsi="Times New Roman"/>
                <w:spacing w:val="-6"/>
                <w:sz w:val="24"/>
                <w:szCs w:val="24"/>
              </w:rPr>
              <w:t>Закон України «Про публічні закупівлі».</w:t>
            </w:r>
          </w:p>
          <w:p w:rsidR="003D216F" w:rsidRPr="00FC0C10" w:rsidRDefault="003D216F" w:rsidP="00A401E6">
            <w:pPr>
              <w:tabs>
                <w:tab w:val="left" w:pos="2304"/>
              </w:tabs>
              <w:spacing w:line="240" w:lineRule="auto"/>
              <w:ind w:left="-142"/>
              <w:jc w:val="center"/>
              <w:rPr>
                <w:rFonts w:ascii="Times New Roman" w:hAnsi="Times New Roman"/>
                <w:sz w:val="24"/>
                <w:szCs w:val="24"/>
              </w:rPr>
            </w:pPr>
            <w:r w:rsidRPr="00FC0C10">
              <w:rPr>
                <w:rFonts w:ascii="Times New Roman" w:hAnsi="Times New Roman"/>
                <w:spacing w:val="-6"/>
                <w:sz w:val="24"/>
                <w:szCs w:val="24"/>
              </w:rPr>
              <w:t>Періодичний контроль з боку Держказначейства, Антимонопольного комітету Державної аудиторської служби</w:t>
            </w:r>
          </w:p>
        </w:tc>
        <w:tc>
          <w:tcPr>
            <w:tcW w:w="4341" w:type="dxa"/>
          </w:tcPr>
          <w:p w:rsidR="003D216F" w:rsidRPr="00FC0C10" w:rsidRDefault="003D216F" w:rsidP="00A401E6">
            <w:pPr>
              <w:pStyle w:val="a8"/>
              <w:ind w:left="-142"/>
              <w:jc w:val="center"/>
              <w:rPr>
                <w:color w:val="000000"/>
                <w:sz w:val="24"/>
                <w:szCs w:val="24"/>
                <w:lang w:val="uk-UA"/>
              </w:rPr>
            </w:pPr>
            <w:r w:rsidRPr="00FC0C10">
              <w:rPr>
                <w:color w:val="000000"/>
                <w:sz w:val="24"/>
                <w:szCs w:val="24"/>
                <w:lang w:val="uk-UA"/>
              </w:rPr>
              <w:t xml:space="preserve">Небажання працівників проводити закупівлі відповідно до встановлених процедур у зв’язку  зі складністю проведення таких процедур і неможливістю впливу на проведення </w:t>
            </w:r>
            <w:proofErr w:type="spellStart"/>
            <w:r w:rsidRPr="00FC0C10">
              <w:rPr>
                <w:color w:val="000000"/>
                <w:sz w:val="24"/>
                <w:szCs w:val="24"/>
                <w:lang w:val="uk-UA"/>
              </w:rPr>
              <w:t>закупівель</w:t>
            </w:r>
            <w:proofErr w:type="spellEnd"/>
          </w:p>
        </w:tc>
      </w:tr>
      <w:tr w:rsidR="002A4A3B" w:rsidRPr="003D216F" w:rsidTr="00A401E6">
        <w:trPr>
          <w:trHeight w:val="1870"/>
        </w:trPr>
        <w:tc>
          <w:tcPr>
            <w:tcW w:w="667" w:type="dxa"/>
          </w:tcPr>
          <w:p w:rsidR="002A4A3B" w:rsidRPr="003D216F" w:rsidRDefault="003D216F" w:rsidP="00A401E6">
            <w:pPr>
              <w:keepNext/>
              <w:keepLines/>
              <w:widowControl w:val="0"/>
              <w:spacing w:line="240" w:lineRule="auto"/>
              <w:ind w:right="100"/>
              <w:jc w:val="center"/>
              <w:outlineLvl w:val="2"/>
              <w:rPr>
                <w:rFonts w:ascii="Times New Roman" w:eastAsia="Times New Roman" w:hAnsi="Times New Roman"/>
                <w:b/>
                <w:bCs/>
                <w:color w:val="000000"/>
                <w:sz w:val="24"/>
                <w:szCs w:val="24"/>
                <w:lang w:eastAsia="uk-UA" w:bidi="uk-UA"/>
              </w:rPr>
            </w:pPr>
            <w:r w:rsidRPr="003D216F">
              <w:rPr>
                <w:rFonts w:ascii="Times New Roman" w:eastAsia="Times New Roman" w:hAnsi="Times New Roman"/>
                <w:b/>
                <w:bCs/>
                <w:color w:val="000000"/>
                <w:sz w:val="24"/>
                <w:szCs w:val="24"/>
                <w:lang w:eastAsia="uk-UA" w:bidi="uk-UA"/>
              </w:rPr>
              <w:t>5</w:t>
            </w:r>
          </w:p>
        </w:tc>
        <w:tc>
          <w:tcPr>
            <w:tcW w:w="3108" w:type="dxa"/>
          </w:tcPr>
          <w:p w:rsidR="002A4A3B" w:rsidRPr="003D216F" w:rsidRDefault="00FA2E5E" w:rsidP="00A401E6">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t>Проведення внутрішнього контролю та аудиту</w:t>
            </w:r>
          </w:p>
        </w:tc>
        <w:tc>
          <w:tcPr>
            <w:tcW w:w="3651" w:type="dxa"/>
          </w:tcPr>
          <w:p w:rsidR="002A4A3B" w:rsidRPr="003D216F" w:rsidRDefault="002A4A3B" w:rsidP="00A401E6">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proofErr w:type="spellStart"/>
            <w:r w:rsidRPr="003D216F">
              <w:rPr>
                <w:rFonts w:ascii="Times New Roman" w:eastAsia="Times New Roman" w:hAnsi="Times New Roman"/>
                <w:bCs/>
                <w:color w:val="000000"/>
                <w:sz w:val="24"/>
                <w:szCs w:val="24"/>
                <w:lang w:eastAsia="uk-UA" w:bidi="uk-UA"/>
              </w:rPr>
              <w:t>Недоброчесність</w:t>
            </w:r>
            <w:proofErr w:type="spellEnd"/>
            <w:r w:rsidRPr="003D216F">
              <w:rPr>
                <w:rFonts w:ascii="Times New Roman" w:eastAsia="Times New Roman" w:hAnsi="Times New Roman"/>
                <w:bCs/>
                <w:color w:val="000000"/>
                <w:sz w:val="24"/>
                <w:szCs w:val="24"/>
                <w:lang w:eastAsia="uk-UA" w:bidi="uk-UA"/>
              </w:rPr>
              <w:t xml:space="preserve"> посадових осіб в частині надання переваг, прийняття необ’єктивних рішень за результатами одноосібного проведення перевірок (аудитів)</w:t>
            </w:r>
          </w:p>
        </w:tc>
        <w:tc>
          <w:tcPr>
            <w:tcW w:w="2917" w:type="dxa"/>
          </w:tcPr>
          <w:p w:rsidR="002A4A3B" w:rsidRPr="003D216F" w:rsidRDefault="00FA2E5E" w:rsidP="00A401E6">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t>Дотримання вимог Порядку здійснення внутрішнього аудиту та утворення підрозділів внутрішнього аудиту, Стандартів внутрішнього аудиту</w:t>
            </w:r>
          </w:p>
        </w:tc>
        <w:tc>
          <w:tcPr>
            <w:tcW w:w="4341" w:type="dxa"/>
          </w:tcPr>
          <w:p w:rsidR="003D216F" w:rsidRPr="003D216F" w:rsidRDefault="002A4A3B" w:rsidP="00A401E6">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t>Одноосібне проведення перевірки (аудиту) та подальше одноосібне надання висновку (звіту) за підсумками перевірки (аудиту) керуючись дискреційними повноваженнями</w:t>
            </w:r>
          </w:p>
        </w:tc>
      </w:tr>
      <w:tr w:rsidR="003D216F" w:rsidRPr="003D216F" w:rsidTr="00A401E6">
        <w:tc>
          <w:tcPr>
            <w:tcW w:w="667" w:type="dxa"/>
          </w:tcPr>
          <w:p w:rsidR="003D216F" w:rsidRPr="003D216F" w:rsidRDefault="003D216F" w:rsidP="00A401E6">
            <w:pPr>
              <w:keepNext/>
              <w:keepLines/>
              <w:widowControl w:val="0"/>
              <w:spacing w:line="240" w:lineRule="auto"/>
              <w:ind w:right="100"/>
              <w:jc w:val="center"/>
              <w:outlineLvl w:val="2"/>
              <w:rPr>
                <w:rFonts w:ascii="Times New Roman" w:eastAsia="Times New Roman" w:hAnsi="Times New Roman"/>
                <w:b/>
                <w:bCs/>
                <w:color w:val="000000"/>
                <w:sz w:val="24"/>
                <w:szCs w:val="24"/>
                <w:lang w:eastAsia="uk-UA" w:bidi="uk-UA"/>
              </w:rPr>
            </w:pPr>
            <w:r w:rsidRPr="003D216F">
              <w:rPr>
                <w:rFonts w:ascii="Times New Roman" w:eastAsia="Times New Roman" w:hAnsi="Times New Roman"/>
                <w:b/>
                <w:bCs/>
                <w:color w:val="000000"/>
                <w:sz w:val="24"/>
                <w:szCs w:val="24"/>
                <w:lang w:eastAsia="uk-UA" w:bidi="uk-UA"/>
              </w:rPr>
              <w:t>6</w:t>
            </w:r>
          </w:p>
        </w:tc>
        <w:tc>
          <w:tcPr>
            <w:tcW w:w="3108" w:type="dxa"/>
          </w:tcPr>
          <w:p w:rsidR="003D216F" w:rsidRPr="00B86BD5" w:rsidRDefault="003D216F" w:rsidP="00A401E6">
            <w:pPr>
              <w:tabs>
                <w:tab w:val="left" w:pos="2304"/>
              </w:tabs>
              <w:spacing w:line="240" w:lineRule="auto"/>
              <w:ind w:left="-142"/>
              <w:jc w:val="center"/>
              <w:rPr>
                <w:rFonts w:ascii="Times New Roman" w:hAnsi="Times New Roman"/>
                <w:sz w:val="24"/>
                <w:szCs w:val="24"/>
              </w:rPr>
            </w:pPr>
            <w:r w:rsidRPr="00FC0C10">
              <w:rPr>
                <w:rFonts w:ascii="Times New Roman" w:hAnsi="Times New Roman"/>
                <w:sz w:val="24"/>
                <w:szCs w:val="24"/>
              </w:rPr>
              <w:t>Виконання працівниками облдержадміністрації вимог Закону України «</w:t>
            </w:r>
            <w:r w:rsidRPr="00387783">
              <w:rPr>
                <w:rFonts w:ascii="Times New Roman" w:hAnsi="Times New Roman"/>
                <w:sz w:val="24"/>
                <w:szCs w:val="24"/>
              </w:rPr>
              <w:t>Про аудит фінансової звітності та аудиторську діяльність</w:t>
            </w:r>
            <w:r w:rsidRPr="00FC0C10">
              <w:rPr>
                <w:rFonts w:ascii="Times New Roman" w:hAnsi="Times New Roman"/>
                <w:sz w:val="24"/>
                <w:szCs w:val="24"/>
              </w:rPr>
              <w:t>»</w:t>
            </w:r>
          </w:p>
        </w:tc>
        <w:tc>
          <w:tcPr>
            <w:tcW w:w="3651" w:type="dxa"/>
          </w:tcPr>
          <w:p w:rsidR="003D216F" w:rsidRPr="003D216F" w:rsidRDefault="003D216F" w:rsidP="00A401E6">
            <w:pPr>
              <w:spacing w:line="240" w:lineRule="auto"/>
              <w:jc w:val="center"/>
              <w:rPr>
                <w:rFonts w:ascii="Times New Roman" w:hAnsi="Times New Roman"/>
                <w:color w:val="000000" w:themeColor="text1"/>
                <w:spacing w:val="-1"/>
                <w:sz w:val="24"/>
                <w:szCs w:val="24"/>
              </w:rPr>
            </w:pPr>
            <w:r w:rsidRPr="003D216F">
              <w:rPr>
                <w:rFonts w:ascii="Times New Roman" w:hAnsi="Times New Roman"/>
                <w:color w:val="000000"/>
                <w:spacing w:val="-1"/>
                <w:sz w:val="24"/>
                <w:szCs w:val="24"/>
              </w:rPr>
              <w:t xml:space="preserve">Відсутність системи управління ризиками в </w:t>
            </w:r>
            <w:r>
              <w:rPr>
                <w:rFonts w:ascii="Times New Roman" w:hAnsi="Times New Roman"/>
                <w:color w:val="000000" w:themeColor="text1"/>
                <w:spacing w:val="-1"/>
                <w:sz w:val="24"/>
                <w:szCs w:val="24"/>
              </w:rPr>
              <w:t>облдержадмі</w:t>
            </w:r>
            <w:r w:rsidRPr="003D216F">
              <w:rPr>
                <w:rFonts w:ascii="Times New Roman" w:hAnsi="Times New Roman"/>
                <w:color w:val="000000" w:themeColor="text1"/>
                <w:spacing w:val="-1"/>
                <w:sz w:val="24"/>
                <w:szCs w:val="24"/>
              </w:rPr>
              <w:t>ністрації</w:t>
            </w:r>
          </w:p>
          <w:p w:rsidR="003D216F" w:rsidRPr="003D216F" w:rsidRDefault="003D216F" w:rsidP="00A401E6">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3D216F">
              <w:rPr>
                <w:rFonts w:ascii="Times New Roman" w:hAnsi="Times New Roman"/>
                <w:color w:val="000000" w:themeColor="text1"/>
                <w:spacing w:val="-1"/>
                <w:sz w:val="24"/>
                <w:szCs w:val="24"/>
              </w:rPr>
              <w:t>та її структурних підрозділах</w:t>
            </w:r>
          </w:p>
        </w:tc>
        <w:tc>
          <w:tcPr>
            <w:tcW w:w="2917" w:type="dxa"/>
            <w:vAlign w:val="center"/>
          </w:tcPr>
          <w:p w:rsidR="003D216F" w:rsidRDefault="00B86BD5" w:rsidP="00A401E6">
            <w:pPr>
              <w:tabs>
                <w:tab w:val="left" w:pos="2304"/>
              </w:tabs>
              <w:spacing w:line="240" w:lineRule="auto"/>
              <w:jc w:val="center"/>
              <w:rPr>
                <w:rFonts w:ascii="Times New Roman" w:hAnsi="Times New Roman"/>
                <w:sz w:val="24"/>
                <w:szCs w:val="24"/>
              </w:rPr>
            </w:pPr>
            <w:r>
              <w:rPr>
                <w:rFonts w:ascii="Times New Roman" w:hAnsi="Times New Roman"/>
                <w:sz w:val="24"/>
                <w:szCs w:val="24"/>
              </w:rPr>
              <w:t>З</w:t>
            </w:r>
            <w:r w:rsidR="003D216F" w:rsidRPr="00FC0C10">
              <w:rPr>
                <w:rFonts w:ascii="Times New Roman" w:hAnsi="Times New Roman"/>
                <w:sz w:val="24"/>
                <w:szCs w:val="24"/>
              </w:rPr>
              <w:t>акон Укра</w:t>
            </w:r>
            <w:r w:rsidR="003D216F">
              <w:rPr>
                <w:rFonts w:ascii="Times New Roman" w:hAnsi="Times New Roman"/>
                <w:sz w:val="24"/>
                <w:szCs w:val="24"/>
              </w:rPr>
              <w:t>їни «</w:t>
            </w:r>
            <w:r w:rsidR="003D216F" w:rsidRPr="00387783">
              <w:rPr>
                <w:rFonts w:ascii="Times New Roman" w:hAnsi="Times New Roman"/>
                <w:sz w:val="24"/>
                <w:szCs w:val="24"/>
              </w:rPr>
              <w:t>Про аудит фінансової звітності та аудиторську діяльність</w:t>
            </w:r>
            <w:r w:rsidR="003D216F" w:rsidRPr="00FC0C10">
              <w:rPr>
                <w:rFonts w:ascii="Times New Roman" w:hAnsi="Times New Roman"/>
                <w:sz w:val="24"/>
                <w:szCs w:val="24"/>
              </w:rPr>
              <w:t>»</w:t>
            </w:r>
          </w:p>
          <w:p w:rsidR="008F475F" w:rsidRDefault="008F475F" w:rsidP="00A401E6">
            <w:pPr>
              <w:tabs>
                <w:tab w:val="left" w:pos="2304"/>
              </w:tabs>
              <w:spacing w:line="240" w:lineRule="auto"/>
              <w:jc w:val="center"/>
              <w:rPr>
                <w:rFonts w:ascii="Times New Roman" w:hAnsi="Times New Roman"/>
                <w:sz w:val="24"/>
                <w:szCs w:val="24"/>
              </w:rPr>
            </w:pPr>
          </w:p>
          <w:p w:rsidR="008F475F" w:rsidRDefault="008F475F" w:rsidP="00A401E6">
            <w:pPr>
              <w:tabs>
                <w:tab w:val="left" w:pos="2304"/>
              </w:tabs>
              <w:spacing w:line="240" w:lineRule="auto"/>
              <w:jc w:val="center"/>
              <w:rPr>
                <w:rFonts w:ascii="Times New Roman" w:hAnsi="Times New Roman"/>
                <w:sz w:val="24"/>
                <w:szCs w:val="24"/>
              </w:rPr>
            </w:pPr>
          </w:p>
          <w:p w:rsidR="008F475F" w:rsidRPr="00AC2632" w:rsidRDefault="008F475F" w:rsidP="00A401E6">
            <w:pPr>
              <w:tabs>
                <w:tab w:val="left" w:pos="2304"/>
              </w:tabs>
              <w:spacing w:line="240" w:lineRule="auto"/>
              <w:jc w:val="center"/>
              <w:rPr>
                <w:rFonts w:ascii="Times New Roman" w:hAnsi="Times New Roman"/>
                <w:sz w:val="24"/>
                <w:szCs w:val="24"/>
              </w:rPr>
            </w:pPr>
          </w:p>
        </w:tc>
        <w:tc>
          <w:tcPr>
            <w:tcW w:w="4341" w:type="dxa"/>
          </w:tcPr>
          <w:p w:rsidR="003D216F" w:rsidRPr="00FC0C10" w:rsidRDefault="003D216F" w:rsidP="00A401E6">
            <w:pPr>
              <w:pStyle w:val="a8"/>
              <w:ind w:left="-142"/>
              <w:jc w:val="center"/>
              <w:rPr>
                <w:sz w:val="24"/>
                <w:szCs w:val="24"/>
                <w:lang w:val="uk-UA"/>
              </w:rPr>
            </w:pPr>
            <w:r w:rsidRPr="00FC0C10">
              <w:rPr>
                <w:sz w:val="24"/>
                <w:szCs w:val="24"/>
                <w:lang w:val="uk-UA"/>
              </w:rPr>
              <w:t>Можливість використання фінансових і матеріальних ресурсів працівниками д</w:t>
            </w:r>
            <w:r>
              <w:rPr>
                <w:sz w:val="24"/>
                <w:szCs w:val="24"/>
                <w:lang w:val="uk-UA"/>
              </w:rPr>
              <w:t>ля задоволення особистих потреб</w:t>
            </w:r>
          </w:p>
          <w:p w:rsidR="003D216F" w:rsidRPr="00AC2632" w:rsidRDefault="003D216F" w:rsidP="00A401E6">
            <w:pPr>
              <w:pStyle w:val="a8"/>
              <w:ind w:left="-142"/>
              <w:jc w:val="center"/>
              <w:rPr>
                <w:color w:val="000000"/>
                <w:sz w:val="24"/>
                <w:szCs w:val="24"/>
                <w:lang w:val="uk-UA"/>
              </w:rPr>
            </w:pPr>
          </w:p>
        </w:tc>
      </w:tr>
      <w:tr w:rsidR="002A4A3B" w:rsidRPr="003D216F" w:rsidTr="00A401E6">
        <w:tc>
          <w:tcPr>
            <w:tcW w:w="667" w:type="dxa"/>
          </w:tcPr>
          <w:p w:rsidR="002A4A3B" w:rsidRPr="003D216F" w:rsidRDefault="003D216F" w:rsidP="00A401E6">
            <w:pPr>
              <w:keepNext/>
              <w:keepLines/>
              <w:widowControl w:val="0"/>
              <w:spacing w:line="240" w:lineRule="auto"/>
              <w:ind w:right="100"/>
              <w:jc w:val="center"/>
              <w:outlineLvl w:val="2"/>
              <w:rPr>
                <w:rFonts w:ascii="Times New Roman" w:eastAsia="Times New Roman" w:hAnsi="Times New Roman"/>
                <w:b/>
                <w:bCs/>
                <w:color w:val="000000"/>
                <w:sz w:val="24"/>
                <w:szCs w:val="24"/>
                <w:lang w:eastAsia="uk-UA" w:bidi="uk-UA"/>
              </w:rPr>
            </w:pPr>
            <w:r w:rsidRPr="003D216F">
              <w:rPr>
                <w:rFonts w:ascii="Times New Roman" w:eastAsia="Times New Roman" w:hAnsi="Times New Roman"/>
                <w:b/>
                <w:bCs/>
                <w:color w:val="000000"/>
                <w:sz w:val="24"/>
                <w:szCs w:val="24"/>
                <w:lang w:eastAsia="uk-UA" w:bidi="uk-UA"/>
              </w:rPr>
              <w:t>7</w:t>
            </w:r>
          </w:p>
        </w:tc>
        <w:tc>
          <w:tcPr>
            <w:tcW w:w="3108" w:type="dxa"/>
          </w:tcPr>
          <w:p w:rsidR="002A4A3B" w:rsidRPr="003D216F" w:rsidRDefault="00FA2E5E" w:rsidP="00A401E6">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t>Організація роботи із запобігання та виявлення корупції на підприємствах, установах та в організаціях, що належать до сфери управління облдержадміністрації</w:t>
            </w:r>
          </w:p>
        </w:tc>
        <w:tc>
          <w:tcPr>
            <w:tcW w:w="3651" w:type="dxa"/>
          </w:tcPr>
          <w:p w:rsidR="002A4A3B" w:rsidRPr="003D216F" w:rsidRDefault="002A4A3B" w:rsidP="00A401E6">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t>Недостатній контроль за виконанням заходів стосовно запобігання та виявлення корупції на підприємствах, установах та організаціях, що належать до сфери управління облдержадміністрації</w:t>
            </w:r>
          </w:p>
        </w:tc>
        <w:tc>
          <w:tcPr>
            <w:tcW w:w="2917" w:type="dxa"/>
          </w:tcPr>
          <w:p w:rsidR="002A4A3B" w:rsidRPr="003D216F" w:rsidRDefault="00FA2E5E" w:rsidP="00A401E6">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t>Дотримання вимог Закону України «Про запобігання корупції»</w:t>
            </w:r>
          </w:p>
        </w:tc>
        <w:tc>
          <w:tcPr>
            <w:tcW w:w="4341" w:type="dxa"/>
          </w:tcPr>
          <w:p w:rsidR="002A4A3B" w:rsidRPr="003D216F" w:rsidRDefault="002A4A3B" w:rsidP="00A401E6">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t xml:space="preserve">Неналежне інформування керівників підприємств, установ та організацій, що належать до сфери управління облдержадміністрації, про перелік встановлених законодавством вимог, заборон та обмежень Закону України «Про запобігання корупції» та недостатнє вжиття заходів із запобігання та виявлення корупції керівниками підприємств, установ та організацій, що належать до сфери управління структурних підрозділів облдержадміністрації може призвести до збільшення випадків вчинення </w:t>
            </w:r>
            <w:r w:rsidRPr="003D216F">
              <w:rPr>
                <w:rFonts w:ascii="Times New Roman" w:eastAsia="Times New Roman" w:hAnsi="Times New Roman"/>
                <w:bCs/>
                <w:color w:val="000000"/>
                <w:sz w:val="24"/>
                <w:szCs w:val="24"/>
                <w:lang w:eastAsia="uk-UA" w:bidi="uk-UA"/>
              </w:rPr>
              <w:lastRenderedPageBreak/>
              <w:t>корупційних правопорушень</w:t>
            </w:r>
          </w:p>
        </w:tc>
      </w:tr>
      <w:tr w:rsidR="002A4A3B" w:rsidRPr="003D216F" w:rsidTr="00A401E6">
        <w:tc>
          <w:tcPr>
            <w:tcW w:w="667" w:type="dxa"/>
          </w:tcPr>
          <w:p w:rsidR="002A4A3B" w:rsidRPr="003D216F" w:rsidRDefault="003D216F" w:rsidP="00A401E6">
            <w:pPr>
              <w:keepNext/>
              <w:keepLines/>
              <w:widowControl w:val="0"/>
              <w:spacing w:line="240" w:lineRule="auto"/>
              <w:ind w:right="100"/>
              <w:jc w:val="center"/>
              <w:outlineLvl w:val="2"/>
              <w:rPr>
                <w:rFonts w:ascii="Times New Roman" w:eastAsia="Times New Roman" w:hAnsi="Times New Roman"/>
                <w:b/>
                <w:bCs/>
                <w:color w:val="000000"/>
                <w:sz w:val="24"/>
                <w:szCs w:val="24"/>
                <w:lang w:eastAsia="uk-UA" w:bidi="uk-UA"/>
              </w:rPr>
            </w:pPr>
            <w:r w:rsidRPr="003D216F">
              <w:rPr>
                <w:rFonts w:ascii="Times New Roman" w:eastAsia="Times New Roman" w:hAnsi="Times New Roman"/>
                <w:b/>
                <w:bCs/>
                <w:color w:val="000000"/>
                <w:sz w:val="24"/>
                <w:szCs w:val="24"/>
                <w:lang w:eastAsia="uk-UA" w:bidi="uk-UA"/>
              </w:rPr>
              <w:lastRenderedPageBreak/>
              <w:t>8</w:t>
            </w:r>
          </w:p>
        </w:tc>
        <w:tc>
          <w:tcPr>
            <w:tcW w:w="3108" w:type="dxa"/>
          </w:tcPr>
          <w:p w:rsidR="002A4A3B" w:rsidRPr="003D216F" w:rsidRDefault="00FA2E5E" w:rsidP="00A401E6">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t xml:space="preserve">Проведення процедур </w:t>
            </w:r>
            <w:proofErr w:type="spellStart"/>
            <w:r w:rsidRPr="003D216F">
              <w:rPr>
                <w:rFonts w:ascii="Times New Roman" w:eastAsia="Times New Roman" w:hAnsi="Times New Roman"/>
                <w:bCs/>
                <w:color w:val="000000"/>
                <w:sz w:val="24"/>
                <w:szCs w:val="24"/>
                <w:lang w:eastAsia="uk-UA" w:bidi="uk-UA"/>
              </w:rPr>
              <w:t>закупівель</w:t>
            </w:r>
            <w:proofErr w:type="spellEnd"/>
          </w:p>
        </w:tc>
        <w:tc>
          <w:tcPr>
            <w:tcW w:w="3651" w:type="dxa"/>
          </w:tcPr>
          <w:p w:rsidR="003D216F" w:rsidRPr="003D216F" w:rsidRDefault="003D216F" w:rsidP="00A401E6">
            <w:pPr>
              <w:tabs>
                <w:tab w:val="left" w:pos="9585"/>
              </w:tabs>
              <w:spacing w:line="240" w:lineRule="auto"/>
              <w:jc w:val="center"/>
              <w:rPr>
                <w:rFonts w:ascii="Times New Roman" w:hAnsi="Times New Roman"/>
                <w:sz w:val="24"/>
                <w:szCs w:val="24"/>
                <w:lang w:bidi="uk-UA"/>
              </w:rPr>
            </w:pPr>
            <w:r w:rsidRPr="003D216F">
              <w:rPr>
                <w:rFonts w:ascii="Times New Roman" w:hAnsi="Times New Roman"/>
                <w:sz w:val="24"/>
                <w:szCs w:val="24"/>
                <w:lang w:bidi="uk-UA"/>
              </w:rPr>
              <w:t>Недобросовісність</w:t>
            </w:r>
          </w:p>
          <w:p w:rsidR="002A4A3B" w:rsidRPr="003D216F" w:rsidRDefault="003D216F" w:rsidP="00A401E6">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3D216F">
              <w:rPr>
                <w:rFonts w:ascii="Times New Roman" w:hAnsi="Times New Roman"/>
                <w:sz w:val="24"/>
                <w:szCs w:val="24"/>
                <w:lang w:bidi="uk-UA"/>
              </w:rPr>
              <w:t>посадових осіб, які входять до складу тендерного комітету,</w:t>
            </w:r>
            <w:r w:rsidRPr="003D216F">
              <w:rPr>
                <w:rFonts w:ascii="Times New Roman" w:hAnsi="Times New Roman"/>
                <w:sz w:val="24"/>
                <w:szCs w:val="24"/>
                <w:lang w:val="ru-RU" w:bidi="uk-UA"/>
              </w:rPr>
              <w:t xml:space="preserve"> </w:t>
            </w:r>
            <w:r w:rsidRPr="003D216F">
              <w:rPr>
                <w:rFonts w:ascii="Times New Roman" w:hAnsi="Times New Roman"/>
                <w:sz w:val="24"/>
                <w:szCs w:val="24"/>
                <w:lang w:bidi="uk-UA"/>
              </w:rPr>
              <w:t xml:space="preserve"> уповноваженої особи, що полягає у наданні необґрунтованої переваги певному учаснику</w:t>
            </w:r>
          </w:p>
        </w:tc>
        <w:tc>
          <w:tcPr>
            <w:tcW w:w="2917" w:type="dxa"/>
          </w:tcPr>
          <w:p w:rsidR="002A4A3B" w:rsidRPr="003D216F" w:rsidRDefault="00FA2E5E" w:rsidP="00A401E6">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t>Дотримання вимог Закону України «Про публічні закупівлі»</w:t>
            </w:r>
          </w:p>
        </w:tc>
        <w:tc>
          <w:tcPr>
            <w:tcW w:w="4341" w:type="dxa"/>
          </w:tcPr>
          <w:p w:rsidR="002A4A3B" w:rsidRPr="003D216F" w:rsidRDefault="002A4A3B" w:rsidP="00A401E6">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t>Створення тендерної документації (технічні умови) під конкретного учасника процедури закупівлі (надавала послуг, виконавця робіт) може сприяти вчиненню корупційного чи пов’язаного з корупцією правопорушення та спотворенню результатів торгів (тендерів)</w:t>
            </w:r>
          </w:p>
        </w:tc>
      </w:tr>
      <w:tr w:rsidR="002A4A3B" w:rsidRPr="003D216F" w:rsidTr="00A401E6">
        <w:tc>
          <w:tcPr>
            <w:tcW w:w="667" w:type="dxa"/>
          </w:tcPr>
          <w:p w:rsidR="002A4A3B" w:rsidRPr="003D216F" w:rsidRDefault="003D216F" w:rsidP="00A401E6">
            <w:pPr>
              <w:keepNext/>
              <w:keepLines/>
              <w:widowControl w:val="0"/>
              <w:spacing w:line="240" w:lineRule="auto"/>
              <w:ind w:right="100"/>
              <w:jc w:val="center"/>
              <w:outlineLvl w:val="2"/>
              <w:rPr>
                <w:rFonts w:ascii="Times New Roman" w:eastAsia="Times New Roman" w:hAnsi="Times New Roman"/>
                <w:b/>
                <w:bCs/>
                <w:color w:val="000000"/>
                <w:sz w:val="24"/>
                <w:szCs w:val="24"/>
                <w:lang w:eastAsia="uk-UA" w:bidi="uk-UA"/>
              </w:rPr>
            </w:pPr>
            <w:r w:rsidRPr="003D216F">
              <w:rPr>
                <w:rFonts w:ascii="Times New Roman" w:eastAsia="Times New Roman" w:hAnsi="Times New Roman"/>
                <w:b/>
                <w:bCs/>
                <w:color w:val="000000"/>
                <w:sz w:val="24"/>
                <w:szCs w:val="24"/>
                <w:lang w:eastAsia="uk-UA" w:bidi="uk-UA"/>
              </w:rPr>
              <w:t>9</w:t>
            </w:r>
          </w:p>
        </w:tc>
        <w:tc>
          <w:tcPr>
            <w:tcW w:w="3108" w:type="dxa"/>
          </w:tcPr>
          <w:p w:rsidR="002A4A3B" w:rsidRPr="003D216F" w:rsidRDefault="00FA2E5E" w:rsidP="00A401E6">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t xml:space="preserve">Надання </w:t>
            </w:r>
            <w:r w:rsidR="00BC7261" w:rsidRPr="003D216F">
              <w:rPr>
                <w:rFonts w:ascii="Times New Roman" w:eastAsia="Times New Roman" w:hAnsi="Times New Roman"/>
                <w:bCs/>
                <w:color w:val="000000"/>
                <w:sz w:val="24"/>
                <w:szCs w:val="24"/>
                <w:lang w:eastAsia="uk-UA" w:bidi="uk-UA"/>
              </w:rPr>
              <w:t>адміністративних послуг, доступу до публічної інформації</w:t>
            </w:r>
          </w:p>
        </w:tc>
        <w:tc>
          <w:tcPr>
            <w:tcW w:w="3651" w:type="dxa"/>
          </w:tcPr>
          <w:p w:rsidR="002A4A3B" w:rsidRPr="003D216F" w:rsidRDefault="002A4A3B" w:rsidP="00A401E6">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t>Недотримання термінів оприлюднення інформації, передбаченої Законом України «Про доступ до публічної</w:t>
            </w:r>
            <w:r w:rsidR="00BC3436" w:rsidRPr="003D216F">
              <w:rPr>
                <w:rFonts w:ascii="Times New Roman" w:eastAsia="Times New Roman" w:hAnsi="Times New Roman"/>
                <w:bCs/>
                <w:color w:val="000000"/>
                <w:sz w:val="24"/>
                <w:szCs w:val="24"/>
                <w:lang w:eastAsia="uk-UA" w:bidi="uk-UA"/>
              </w:rPr>
              <w:t xml:space="preserve"> інформації», на офіційному </w:t>
            </w:r>
            <w:proofErr w:type="spellStart"/>
            <w:r w:rsidR="00BC3436" w:rsidRPr="003D216F">
              <w:rPr>
                <w:rFonts w:ascii="Times New Roman" w:eastAsia="Times New Roman" w:hAnsi="Times New Roman"/>
                <w:bCs/>
                <w:color w:val="000000"/>
                <w:sz w:val="24"/>
                <w:szCs w:val="24"/>
                <w:lang w:eastAsia="uk-UA" w:bidi="uk-UA"/>
              </w:rPr>
              <w:t>веб</w:t>
            </w:r>
            <w:r w:rsidRPr="003D216F">
              <w:rPr>
                <w:rFonts w:ascii="Times New Roman" w:eastAsia="Times New Roman" w:hAnsi="Times New Roman"/>
                <w:bCs/>
                <w:color w:val="000000"/>
                <w:sz w:val="24"/>
                <w:szCs w:val="24"/>
                <w:lang w:eastAsia="uk-UA" w:bidi="uk-UA"/>
              </w:rPr>
              <w:t>сайті</w:t>
            </w:r>
            <w:proofErr w:type="spellEnd"/>
            <w:r w:rsidRPr="003D216F">
              <w:rPr>
                <w:rFonts w:ascii="Times New Roman" w:eastAsia="Times New Roman" w:hAnsi="Times New Roman"/>
                <w:bCs/>
                <w:color w:val="000000"/>
                <w:sz w:val="24"/>
                <w:szCs w:val="24"/>
                <w:lang w:eastAsia="uk-UA" w:bidi="uk-UA"/>
              </w:rPr>
              <w:t xml:space="preserve"> облдержадміністрації</w:t>
            </w:r>
          </w:p>
        </w:tc>
        <w:tc>
          <w:tcPr>
            <w:tcW w:w="2917" w:type="dxa"/>
          </w:tcPr>
          <w:p w:rsidR="002A4A3B" w:rsidRPr="003D216F" w:rsidRDefault="00FA2E5E" w:rsidP="00A401E6">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t>Дотримання вимог Закону України «Про доступ до публічної інформації»</w:t>
            </w:r>
          </w:p>
        </w:tc>
        <w:tc>
          <w:tcPr>
            <w:tcW w:w="4341" w:type="dxa"/>
          </w:tcPr>
          <w:p w:rsidR="002A4A3B" w:rsidRPr="003D216F" w:rsidRDefault="002A4A3B" w:rsidP="00A401E6">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t>Обмеження доступу громадськості до відкритої інформації через обов’язкове оприлюднення даних про діяльні</w:t>
            </w:r>
            <w:r w:rsidR="00DF27D0">
              <w:rPr>
                <w:rFonts w:ascii="Times New Roman" w:eastAsia="Times New Roman" w:hAnsi="Times New Roman"/>
                <w:bCs/>
                <w:color w:val="000000"/>
                <w:sz w:val="24"/>
                <w:szCs w:val="24"/>
                <w:lang w:eastAsia="uk-UA" w:bidi="uk-UA"/>
              </w:rPr>
              <w:t xml:space="preserve">сть облдержадміністрації на </w:t>
            </w:r>
            <w:proofErr w:type="spellStart"/>
            <w:r w:rsidR="00DF27D0">
              <w:rPr>
                <w:rFonts w:ascii="Times New Roman" w:eastAsia="Times New Roman" w:hAnsi="Times New Roman"/>
                <w:bCs/>
                <w:color w:val="000000"/>
                <w:sz w:val="24"/>
                <w:szCs w:val="24"/>
                <w:lang w:eastAsia="uk-UA" w:bidi="uk-UA"/>
              </w:rPr>
              <w:t>веб</w:t>
            </w:r>
            <w:r w:rsidRPr="003D216F">
              <w:rPr>
                <w:rFonts w:ascii="Times New Roman" w:eastAsia="Times New Roman" w:hAnsi="Times New Roman"/>
                <w:bCs/>
                <w:color w:val="000000"/>
                <w:sz w:val="24"/>
                <w:szCs w:val="24"/>
                <w:lang w:eastAsia="uk-UA" w:bidi="uk-UA"/>
              </w:rPr>
              <w:t>сайті</w:t>
            </w:r>
            <w:proofErr w:type="spellEnd"/>
          </w:p>
        </w:tc>
      </w:tr>
      <w:tr w:rsidR="004550C7" w:rsidRPr="003D216F" w:rsidTr="00A401E6">
        <w:tc>
          <w:tcPr>
            <w:tcW w:w="667" w:type="dxa"/>
          </w:tcPr>
          <w:p w:rsidR="004550C7" w:rsidRPr="003D216F" w:rsidRDefault="003D216F" w:rsidP="00A401E6">
            <w:pPr>
              <w:keepNext/>
              <w:keepLines/>
              <w:widowControl w:val="0"/>
              <w:spacing w:line="240" w:lineRule="auto"/>
              <w:ind w:right="100"/>
              <w:jc w:val="center"/>
              <w:outlineLvl w:val="2"/>
              <w:rPr>
                <w:rFonts w:ascii="Times New Roman" w:eastAsia="Times New Roman" w:hAnsi="Times New Roman"/>
                <w:b/>
                <w:bCs/>
                <w:color w:val="000000"/>
                <w:sz w:val="24"/>
                <w:szCs w:val="24"/>
                <w:lang w:val="en-US" w:eastAsia="uk-UA" w:bidi="uk-UA"/>
              </w:rPr>
            </w:pPr>
            <w:r w:rsidRPr="003D216F">
              <w:rPr>
                <w:rFonts w:ascii="Times New Roman" w:eastAsia="Times New Roman" w:hAnsi="Times New Roman"/>
                <w:b/>
                <w:bCs/>
                <w:color w:val="000000"/>
                <w:sz w:val="24"/>
                <w:szCs w:val="24"/>
                <w:lang w:val="en-US" w:eastAsia="uk-UA" w:bidi="uk-UA"/>
              </w:rPr>
              <w:t>10</w:t>
            </w:r>
          </w:p>
        </w:tc>
        <w:tc>
          <w:tcPr>
            <w:tcW w:w="3108" w:type="dxa"/>
          </w:tcPr>
          <w:p w:rsidR="004550C7" w:rsidRPr="003D216F" w:rsidRDefault="004550C7" w:rsidP="00A401E6">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t>Надання адміністративних послуг</w:t>
            </w:r>
          </w:p>
        </w:tc>
        <w:tc>
          <w:tcPr>
            <w:tcW w:w="3651" w:type="dxa"/>
          </w:tcPr>
          <w:p w:rsidR="004550C7" w:rsidRPr="003D216F" w:rsidRDefault="004550C7" w:rsidP="00A401E6">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B86BD5">
              <w:rPr>
                <w:rFonts w:ascii="Times New Roman" w:eastAsia="Times New Roman" w:hAnsi="Times New Roman"/>
                <w:bCs/>
                <w:color w:val="000000"/>
                <w:sz w:val="24"/>
                <w:szCs w:val="24"/>
                <w:lang w:eastAsia="uk-UA" w:bidi="uk-UA"/>
              </w:rPr>
              <w:t>Спілкування суб’єкта</w:t>
            </w:r>
            <w:r w:rsidRPr="003D216F">
              <w:rPr>
                <w:rFonts w:ascii="Times New Roman" w:eastAsia="Times New Roman" w:hAnsi="Times New Roman"/>
                <w:bCs/>
                <w:color w:val="000000"/>
                <w:sz w:val="24"/>
                <w:szCs w:val="24"/>
                <w:lang w:eastAsia="uk-UA" w:bidi="uk-UA"/>
              </w:rPr>
              <w:t xml:space="preserve"> одержання адміністративних послуг особисто з посадовими </w:t>
            </w:r>
            <w:r w:rsidR="00B86BD5">
              <w:rPr>
                <w:rFonts w:ascii="Times New Roman" w:eastAsia="Times New Roman" w:hAnsi="Times New Roman"/>
                <w:bCs/>
                <w:color w:val="000000"/>
                <w:sz w:val="24"/>
                <w:szCs w:val="24"/>
                <w:lang w:eastAsia="uk-UA" w:bidi="uk-UA"/>
              </w:rPr>
              <w:t xml:space="preserve">особами структурних підрозділів </w:t>
            </w:r>
            <w:r w:rsidRPr="003D216F">
              <w:rPr>
                <w:rFonts w:ascii="Times New Roman" w:eastAsia="Times New Roman" w:hAnsi="Times New Roman"/>
                <w:bCs/>
                <w:color w:val="000000"/>
                <w:sz w:val="24"/>
                <w:szCs w:val="24"/>
                <w:lang w:eastAsia="uk-UA" w:bidi="uk-UA"/>
              </w:rPr>
              <w:t>облдержадміністрації</w:t>
            </w:r>
          </w:p>
        </w:tc>
        <w:tc>
          <w:tcPr>
            <w:tcW w:w="2917" w:type="dxa"/>
          </w:tcPr>
          <w:p w:rsidR="004550C7" w:rsidRPr="003D216F" w:rsidRDefault="00BC3436" w:rsidP="00A401E6">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t>Дотримання вимог з</w:t>
            </w:r>
            <w:r w:rsidR="004550C7" w:rsidRPr="003D216F">
              <w:rPr>
                <w:rFonts w:ascii="Times New Roman" w:eastAsia="Times New Roman" w:hAnsi="Times New Roman"/>
                <w:bCs/>
                <w:color w:val="000000"/>
                <w:sz w:val="24"/>
                <w:szCs w:val="24"/>
                <w:lang w:eastAsia="uk-UA" w:bidi="uk-UA"/>
              </w:rPr>
              <w:t>аконів України «Про доступ до публічної інформації», «Про адміністративні послуги»</w:t>
            </w:r>
          </w:p>
        </w:tc>
        <w:tc>
          <w:tcPr>
            <w:tcW w:w="4341" w:type="dxa"/>
          </w:tcPr>
          <w:p w:rsidR="004550C7" w:rsidRPr="003D216F" w:rsidRDefault="004550C7" w:rsidP="00A401E6">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t xml:space="preserve">Безпосередні контакти між </w:t>
            </w:r>
            <w:r w:rsidRPr="00B86BD5">
              <w:rPr>
                <w:rFonts w:ascii="Times New Roman" w:eastAsia="Times New Roman" w:hAnsi="Times New Roman"/>
                <w:bCs/>
                <w:color w:val="000000"/>
                <w:sz w:val="24"/>
                <w:szCs w:val="24"/>
                <w:lang w:eastAsia="uk-UA" w:bidi="uk-UA"/>
              </w:rPr>
              <w:t xml:space="preserve">суб’єктами </w:t>
            </w:r>
            <w:r w:rsidRPr="003D216F">
              <w:rPr>
                <w:rFonts w:ascii="Times New Roman" w:eastAsia="Times New Roman" w:hAnsi="Times New Roman"/>
                <w:bCs/>
                <w:color w:val="000000"/>
                <w:sz w:val="24"/>
                <w:szCs w:val="24"/>
                <w:lang w:eastAsia="uk-UA" w:bidi="uk-UA"/>
              </w:rPr>
              <w:t>одержання адміністративни</w:t>
            </w:r>
            <w:r w:rsidR="00DF27D0">
              <w:rPr>
                <w:rFonts w:ascii="Times New Roman" w:eastAsia="Times New Roman" w:hAnsi="Times New Roman"/>
                <w:bCs/>
                <w:color w:val="000000"/>
                <w:sz w:val="24"/>
                <w:szCs w:val="24"/>
                <w:lang w:eastAsia="uk-UA" w:bidi="uk-UA"/>
              </w:rPr>
              <w:t xml:space="preserve">х послуг  з посадовими особами </w:t>
            </w:r>
            <w:r w:rsidR="00DF27D0" w:rsidRPr="00BE0293">
              <w:rPr>
                <w:rFonts w:ascii="Times New Roman" w:eastAsia="Times New Roman" w:hAnsi="Times New Roman"/>
                <w:bCs/>
                <w:color w:val="000000"/>
                <w:sz w:val="24"/>
                <w:szCs w:val="24"/>
                <w:lang w:eastAsia="uk-UA" w:bidi="uk-UA"/>
              </w:rPr>
              <w:t>д</w:t>
            </w:r>
            <w:r w:rsidRPr="00BE0293">
              <w:rPr>
                <w:rFonts w:ascii="Times New Roman" w:eastAsia="Times New Roman" w:hAnsi="Times New Roman"/>
                <w:bCs/>
                <w:color w:val="000000"/>
                <w:sz w:val="24"/>
                <w:szCs w:val="24"/>
                <w:lang w:eastAsia="uk-UA" w:bidi="uk-UA"/>
              </w:rPr>
              <w:t xml:space="preserve">епартаменту </w:t>
            </w:r>
            <w:r w:rsidR="00DF27D0" w:rsidRPr="00BE0293">
              <w:rPr>
                <w:rFonts w:ascii="Times New Roman" w:eastAsia="Times New Roman" w:hAnsi="Times New Roman"/>
                <w:bCs/>
                <w:color w:val="000000"/>
                <w:sz w:val="24"/>
                <w:szCs w:val="24"/>
                <w:lang w:eastAsia="uk-UA" w:bidi="uk-UA"/>
              </w:rPr>
              <w:t xml:space="preserve">паливно-енергетичного комплексу, енергоефективності </w:t>
            </w:r>
            <w:r w:rsidRPr="00BE0293">
              <w:rPr>
                <w:rFonts w:ascii="Times New Roman" w:eastAsia="Times New Roman" w:hAnsi="Times New Roman"/>
                <w:bCs/>
                <w:color w:val="000000"/>
                <w:sz w:val="24"/>
                <w:szCs w:val="24"/>
                <w:lang w:eastAsia="uk-UA" w:bidi="uk-UA"/>
              </w:rPr>
              <w:t>житл</w:t>
            </w:r>
            <w:r w:rsidR="00DF27D0" w:rsidRPr="00BE0293">
              <w:rPr>
                <w:rFonts w:ascii="Times New Roman" w:eastAsia="Times New Roman" w:hAnsi="Times New Roman"/>
                <w:bCs/>
                <w:color w:val="000000"/>
                <w:sz w:val="24"/>
                <w:szCs w:val="24"/>
                <w:lang w:eastAsia="uk-UA" w:bidi="uk-UA"/>
              </w:rPr>
              <w:t>ово-комунального господарства,</w:t>
            </w:r>
            <w:r w:rsidR="00DF27D0">
              <w:rPr>
                <w:rFonts w:ascii="Times New Roman" w:eastAsia="Times New Roman" w:hAnsi="Times New Roman"/>
                <w:bCs/>
                <w:color w:val="000000"/>
                <w:sz w:val="24"/>
                <w:szCs w:val="24"/>
                <w:lang w:eastAsia="uk-UA" w:bidi="uk-UA"/>
              </w:rPr>
              <w:t xml:space="preserve"> д</w:t>
            </w:r>
            <w:r w:rsidRPr="003D216F">
              <w:rPr>
                <w:rFonts w:ascii="Times New Roman" w:eastAsia="Times New Roman" w:hAnsi="Times New Roman"/>
                <w:bCs/>
                <w:color w:val="000000"/>
                <w:sz w:val="24"/>
                <w:szCs w:val="24"/>
                <w:lang w:eastAsia="uk-UA" w:bidi="uk-UA"/>
              </w:rPr>
              <w:t>епарта</w:t>
            </w:r>
            <w:r w:rsidR="00B86BD5">
              <w:rPr>
                <w:rFonts w:ascii="Times New Roman" w:eastAsia="Times New Roman" w:hAnsi="Times New Roman"/>
                <w:bCs/>
                <w:color w:val="000000"/>
                <w:sz w:val="24"/>
                <w:szCs w:val="24"/>
                <w:lang w:eastAsia="uk-UA" w:bidi="uk-UA"/>
              </w:rPr>
              <w:t>менту дорожнього господарства, у</w:t>
            </w:r>
            <w:r w:rsidRPr="003D216F">
              <w:rPr>
                <w:rFonts w:ascii="Times New Roman" w:eastAsia="Times New Roman" w:hAnsi="Times New Roman"/>
                <w:bCs/>
                <w:color w:val="000000"/>
                <w:sz w:val="24"/>
                <w:szCs w:val="24"/>
                <w:lang w:eastAsia="uk-UA" w:bidi="uk-UA"/>
              </w:rPr>
              <w:t>правл</w:t>
            </w:r>
            <w:r w:rsidR="00B86BD5">
              <w:rPr>
                <w:rFonts w:ascii="Times New Roman" w:eastAsia="Times New Roman" w:hAnsi="Times New Roman"/>
                <w:bCs/>
                <w:color w:val="000000"/>
                <w:sz w:val="24"/>
                <w:szCs w:val="24"/>
                <w:lang w:eastAsia="uk-UA" w:bidi="uk-UA"/>
              </w:rPr>
              <w:t>іння капітального будівництва, д</w:t>
            </w:r>
            <w:r w:rsidRPr="003D216F">
              <w:rPr>
                <w:rFonts w:ascii="Times New Roman" w:eastAsia="Times New Roman" w:hAnsi="Times New Roman"/>
                <w:bCs/>
                <w:color w:val="000000"/>
                <w:sz w:val="24"/>
                <w:szCs w:val="24"/>
                <w:lang w:eastAsia="uk-UA" w:bidi="uk-UA"/>
              </w:rPr>
              <w:t>епартаменту е</w:t>
            </w:r>
            <w:r w:rsidR="00B86BD5">
              <w:rPr>
                <w:rFonts w:ascii="Times New Roman" w:eastAsia="Times New Roman" w:hAnsi="Times New Roman"/>
                <w:bCs/>
                <w:color w:val="000000"/>
                <w:sz w:val="24"/>
                <w:szCs w:val="24"/>
                <w:lang w:eastAsia="uk-UA" w:bidi="uk-UA"/>
              </w:rPr>
              <w:t>кології та природних ресурсів, д</w:t>
            </w:r>
            <w:r w:rsidRPr="003D216F">
              <w:rPr>
                <w:rFonts w:ascii="Times New Roman" w:eastAsia="Times New Roman" w:hAnsi="Times New Roman"/>
                <w:bCs/>
                <w:color w:val="000000"/>
                <w:sz w:val="24"/>
                <w:szCs w:val="24"/>
                <w:lang w:eastAsia="uk-UA" w:bidi="uk-UA"/>
              </w:rPr>
              <w:t xml:space="preserve">епартаменту соціального захисту населення може сприяти вчиненню  корупційних або </w:t>
            </w:r>
            <w:r w:rsidRPr="00B86BD5">
              <w:rPr>
                <w:rFonts w:ascii="Times New Roman" w:eastAsia="Times New Roman" w:hAnsi="Times New Roman"/>
                <w:bCs/>
                <w:color w:val="000000"/>
                <w:sz w:val="24"/>
                <w:szCs w:val="24"/>
                <w:lang w:eastAsia="uk-UA" w:bidi="uk-UA"/>
              </w:rPr>
              <w:t>пов’я</w:t>
            </w:r>
            <w:r w:rsidR="00DF27D0">
              <w:rPr>
                <w:rFonts w:ascii="Times New Roman" w:eastAsia="Times New Roman" w:hAnsi="Times New Roman"/>
                <w:bCs/>
                <w:color w:val="000000"/>
                <w:sz w:val="24"/>
                <w:szCs w:val="24"/>
                <w:lang w:eastAsia="uk-UA" w:bidi="uk-UA"/>
              </w:rPr>
              <w:t xml:space="preserve">заних з корупцією </w:t>
            </w:r>
            <w:r w:rsidRPr="003D216F">
              <w:rPr>
                <w:rFonts w:ascii="Times New Roman" w:eastAsia="Times New Roman" w:hAnsi="Times New Roman"/>
                <w:bCs/>
                <w:color w:val="000000"/>
                <w:sz w:val="24"/>
                <w:szCs w:val="24"/>
                <w:lang w:eastAsia="uk-UA" w:bidi="uk-UA"/>
              </w:rPr>
              <w:t>правопорушень</w:t>
            </w:r>
          </w:p>
        </w:tc>
      </w:tr>
      <w:tr w:rsidR="00E1457D" w:rsidRPr="003D216F" w:rsidTr="00A401E6">
        <w:tc>
          <w:tcPr>
            <w:tcW w:w="667" w:type="dxa"/>
          </w:tcPr>
          <w:p w:rsidR="00E1457D" w:rsidRPr="003D216F" w:rsidRDefault="00E1457D" w:rsidP="00A401E6">
            <w:pPr>
              <w:keepNext/>
              <w:keepLines/>
              <w:widowControl w:val="0"/>
              <w:spacing w:line="240" w:lineRule="auto"/>
              <w:ind w:right="100"/>
              <w:jc w:val="center"/>
              <w:outlineLvl w:val="2"/>
              <w:rPr>
                <w:rFonts w:ascii="Times New Roman" w:eastAsia="Times New Roman" w:hAnsi="Times New Roman"/>
                <w:b/>
                <w:bCs/>
                <w:color w:val="000000"/>
                <w:sz w:val="24"/>
                <w:szCs w:val="24"/>
                <w:lang w:eastAsia="uk-UA" w:bidi="uk-UA"/>
              </w:rPr>
            </w:pPr>
            <w:r w:rsidRPr="003D216F">
              <w:rPr>
                <w:rFonts w:ascii="Times New Roman" w:eastAsia="Times New Roman" w:hAnsi="Times New Roman"/>
                <w:b/>
                <w:bCs/>
                <w:color w:val="000000"/>
                <w:sz w:val="24"/>
                <w:szCs w:val="24"/>
                <w:lang w:eastAsia="uk-UA" w:bidi="uk-UA"/>
              </w:rPr>
              <w:t>11</w:t>
            </w:r>
          </w:p>
        </w:tc>
        <w:tc>
          <w:tcPr>
            <w:tcW w:w="3108" w:type="dxa"/>
          </w:tcPr>
          <w:p w:rsidR="00E1457D" w:rsidRPr="003D216F" w:rsidRDefault="00E1457D" w:rsidP="00A401E6">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FC0C10">
              <w:rPr>
                <w:rFonts w:ascii="Times New Roman" w:hAnsi="Times New Roman"/>
                <w:sz w:val="24"/>
                <w:szCs w:val="24"/>
              </w:rPr>
              <w:t>Проведення правової експертизи</w:t>
            </w:r>
          </w:p>
        </w:tc>
        <w:tc>
          <w:tcPr>
            <w:tcW w:w="3651" w:type="dxa"/>
          </w:tcPr>
          <w:p w:rsidR="00E1457D" w:rsidRPr="003D216F" w:rsidRDefault="00E1457D" w:rsidP="00A401E6">
            <w:pPr>
              <w:tabs>
                <w:tab w:val="left" w:pos="284"/>
              </w:tabs>
              <w:spacing w:line="240" w:lineRule="auto"/>
              <w:jc w:val="center"/>
              <w:rPr>
                <w:rFonts w:ascii="Times New Roman" w:hAnsi="Times New Roman"/>
                <w:color w:val="000000"/>
                <w:sz w:val="24"/>
                <w:szCs w:val="24"/>
              </w:rPr>
            </w:pPr>
            <w:r w:rsidRPr="003D216F">
              <w:rPr>
                <w:rFonts w:ascii="Times New Roman" w:hAnsi="Times New Roman"/>
                <w:color w:val="000000"/>
                <w:sz w:val="24"/>
                <w:szCs w:val="24"/>
              </w:rPr>
              <w:t>Під час проведення правової експертизи</w:t>
            </w:r>
            <w:r w:rsidR="00B86BD5">
              <w:rPr>
                <w:rFonts w:ascii="Times New Roman" w:hAnsi="Times New Roman"/>
                <w:color w:val="000000"/>
                <w:sz w:val="24"/>
                <w:szCs w:val="24"/>
              </w:rPr>
              <w:t xml:space="preserve"> </w:t>
            </w:r>
            <w:proofErr w:type="spellStart"/>
            <w:r w:rsidR="00B86BD5">
              <w:rPr>
                <w:rFonts w:ascii="Times New Roman" w:hAnsi="Times New Roman"/>
                <w:color w:val="000000"/>
                <w:sz w:val="24"/>
                <w:szCs w:val="24"/>
              </w:rPr>
              <w:t>проєкті</w:t>
            </w:r>
            <w:proofErr w:type="spellEnd"/>
            <w:r w:rsidR="00B86BD5">
              <w:rPr>
                <w:rFonts w:ascii="Times New Roman" w:hAnsi="Times New Roman"/>
                <w:color w:val="000000"/>
                <w:sz w:val="24"/>
                <w:szCs w:val="24"/>
              </w:rPr>
              <w:t xml:space="preserve"> </w:t>
            </w:r>
            <w:r w:rsidRPr="003D216F">
              <w:rPr>
                <w:rFonts w:ascii="Times New Roman" w:hAnsi="Times New Roman"/>
                <w:color w:val="000000"/>
                <w:sz w:val="24"/>
                <w:szCs w:val="24"/>
              </w:rPr>
              <w:t xml:space="preserve">розпоряджень голови облдержадміністрації можливе подання  головними </w:t>
            </w:r>
            <w:r w:rsidRPr="003D216F">
              <w:rPr>
                <w:rFonts w:ascii="Times New Roman" w:hAnsi="Times New Roman"/>
                <w:color w:val="000000"/>
                <w:sz w:val="24"/>
                <w:szCs w:val="24"/>
              </w:rPr>
              <w:lastRenderedPageBreak/>
              <w:t>розробниками документів, які не відповідають дійсності</w:t>
            </w:r>
          </w:p>
          <w:p w:rsidR="00E1457D" w:rsidRPr="003D216F" w:rsidRDefault="00E1457D" w:rsidP="00A401E6">
            <w:pPr>
              <w:keepNext/>
              <w:keepLines/>
              <w:widowControl w:val="0"/>
              <w:spacing w:line="240" w:lineRule="auto"/>
              <w:ind w:right="100"/>
              <w:jc w:val="center"/>
              <w:outlineLvl w:val="2"/>
              <w:rPr>
                <w:rFonts w:ascii="Times New Roman" w:eastAsia="Times New Roman" w:hAnsi="Times New Roman"/>
                <w:bCs/>
                <w:color w:val="000000"/>
                <w:sz w:val="24"/>
                <w:szCs w:val="24"/>
                <w:lang w:val="ru-RU" w:eastAsia="uk-UA" w:bidi="uk-UA"/>
              </w:rPr>
            </w:pPr>
            <w:r w:rsidRPr="003D216F">
              <w:rPr>
                <w:rFonts w:ascii="Times New Roman" w:hAnsi="Times New Roman"/>
                <w:color w:val="000000"/>
                <w:sz w:val="24"/>
                <w:szCs w:val="24"/>
              </w:rPr>
              <w:t>або отримані шляхом корупційного діяння</w:t>
            </w:r>
          </w:p>
        </w:tc>
        <w:tc>
          <w:tcPr>
            <w:tcW w:w="2917" w:type="dxa"/>
            <w:vAlign w:val="center"/>
          </w:tcPr>
          <w:p w:rsidR="00E1457D" w:rsidRPr="00FC0C10" w:rsidRDefault="00E1457D" w:rsidP="00A401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42"/>
              <w:jc w:val="center"/>
              <w:textAlignment w:val="baseline"/>
              <w:rPr>
                <w:rFonts w:ascii="Times New Roman" w:eastAsia="Times New Roman" w:hAnsi="Times New Roman"/>
                <w:color w:val="000000"/>
                <w:sz w:val="24"/>
                <w:szCs w:val="24"/>
                <w:lang w:eastAsia="uk-UA"/>
              </w:rPr>
            </w:pPr>
            <w:r w:rsidRPr="00FC0C10">
              <w:rPr>
                <w:rFonts w:ascii="Times New Roman" w:eastAsia="Times New Roman" w:hAnsi="Times New Roman"/>
                <w:bCs/>
                <w:color w:val="000000"/>
                <w:sz w:val="24"/>
                <w:szCs w:val="24"/>
                <w:bdr w:val="none" w:sz="0" w:space="0" w:color="auto" w:frame="1"/>
                <w:lang w:eastAsia="uk-UA"/>
              </w:rPr>
              <w:lastRenderedPageBreak/>
              <w:t xml:space="preserve">Методичні рекомендації </w:t>
            </w:r>
            <w:r w:rsidRPr="00FC0C10">
              <w:rPr>
                <w:rFonts w:ascii="Times New Roman" w:eastAsia="Times New Roman" w:hAnsi="Times New Roman"/>
                <w:bCs/>
                <w:color w:val="000000"/>
                <w:sz w:val="24"/>
                <w:szCs w:val="24"/>
                <w:bdr w:val="none" w:sz="0" w:space="0" w:color="auto" w:frame="1"/>
                <w:lang w:eastAsia="uk-UA"/>
              </w:rPr>
              <w:br/>
              <w:t xml:space="preserve">   щодо про</w:t>
            </w:r>
            <w:r w:rsidR="003B575A">
              <w:rPr>
                <w:rFonts w:ascii="Times New Roman" w:eastAsia="Times New Roman" w:hAnsi="Times New Roman"/>
                <w:bCs/>
                <w:color w:val="000000"/>
                <w:sz w:val="24"/>
                <w:szCs w:val="24"/>
                <w:bdr w:val="none" w:sz="0" w:space="0" w:color="auto" w:frame="1"/>
                <w:lang w:eastAsia="uk-UA"/>
              </w:rPr>
              <w:t xml:space="preserve">ведення правової експертизи </w:t>
            </w:r>
            <w:proofErr w:type="spellStart"/>
            <w:r w:rsidR="003B575A">
              <w:rPr>
                <w:rFonts w:ascii="Times New Roman" w:eastAsia="Times New Roman" w:hAnsi="Times New Roman"/>
                <w:bCs/>
                <w:color w:val="000000"/>
                <w:sz w:val="24"/>
                <w:szCs w:val="24"/>
                <w:bdr w:val="none" w:sz="0" w:space="0" w:color="auto" w:frame="1"/>
                <w:lang w:eastAsia="uk-UA"/>
              </w:rPr>
              <w:t>проє</w:t>
            </w:r>
            <w:r w:rsidRPr="00FC0C10">
              <w:rPr>
                <w:rFonts w:ascii="Times New Roman" w:eastAsia="Times New Roman" w:hAnsi="Times New Roman"/>
                <w:bCs/>
                <w:color w:val="000000"/>
                <w:sz w:val="24"/>
                <w:szCs w:val="24"/>
                <w:bdr w:val="none" w:sz="0" w:space="0" w:color="auto" w:frame="1"/>
                <w:lang w:eastAsia="uk-UA"/>
              </w:rPr>
              <w:t>ктів</w:t>
            </w:r>
            <w:proofErr w:type="spellEnd"/>
            <w:r w:rsidRPr="00FC0C10">
              <w:rPr>
                <w:rFonts w:ascii="Times New Roman" w:eastAsia="Times New Roman" w:hAnsi="Times New Roman"/>
                <w:bCs/>
                <w:color w:val="000000"/>
                <w:sz w:val="24"/>
                <w:szCs w:val="24"/>
                <w:bdr w:val="none" w:sz="0" w:space="0" w:color="auto" w:frame="1"/>
                <w:lang w:eastAsia="uk-UA"/>
              </w:rPr>
              <w:t xml:space="preserve"> </w:t>
            </w:r>
            <w:r w:rsidRPr="00FC0C10">
              <w:rPr>
                <w:rFonts w:ascii="Times New Roman" w:eastAsia="Times New Roman" w:hAnsi="Times New Roman"/>
                <w:bCs/>
                <w:color w:val="000000"/>
                <w:sz w:val="24"/>
                <w:szCs w:val="24"/>
                <w:bdr w:val="none" w:sz="0" w:space="0" w:color="auto" w:frame="1"/>
                <w:lang w:eastAsia="uk-UA"/>
              </w:rPr>
              <w:br/>
              <w:t xml:space="preserve"> нормативно-правових актів</w:t>
            </w:r>
          </w:p>
          <w:p w:rsidR="00E1457D" w:rsidRDefault="00E1457D" w:rsidP="00A401E6">
            <w:pPr>
              <w:tabs>
                <w:tab w:val="left" w:pos="2304"/>
              </w:tabs>
              <w:spacing w:line="240" w:lineRule="auto"/>
              <w:ind w:left="-142"/>
              <w:jc w:val="center"/>
              <w:rPr>
                <w:rFonts w:ascii="Times New Roman" w:hAnsi="Times New Roman"/>
                <w:sz w:val="24"/>
                <w:szCs w:val="24"/>
              </w:rPr>
            </w:pPr>
          </w:p>
          <w:p w:rsidR="008F475F" w:rsidRDefault="008F475F" w:rsidP="00A401E6">
            <w:pPr>
              <w:tabs>
                <w:tab w:val="left" w:pos="2304"/>
              </w:tabs>
              <w:spacing w:line="240" w:lineRule="auto"/>
              <w:ind w:left="-142"/>
              <w:jc w:val="center"/>
              <w:rPr>
                <w:rFonts w:ascii="Times New Roman" w:hAnsi="Times New Roman"/>
                <w:sz w:val="24"/>
                <w:szCs w:val="24"/>
              </w:rPr>
            </w:pPr>
          </w:p>
          <w:p w:rsidR="008F475F" w:rsidRDefault="008F475F" w:rsidP="00A401E6">
            <w:pPr>
              <w:tabs>
                <w:tab w:val="left" w:pos="2304"/>
              </w:tabs>
              <w:spacing w:line="240" w:lineRule="auto"/>
              <w:ind w:left="-142"/>
              <w:jc w:val="center"/>
              <w:rPr>
                <w:rFonts w:ascii="Times New Roman" w:hAnsi="Times New Roman"/>
                <w:sz w:val="24"/>
                <w:szCs w:val="24"/>
              </w:rPr>
            </w:pPr>
          </w:p>
          <w:p w:rsidR="008F475F" w:rsidRDefault="008F475F" w:rsidP="00A401E6">
            <w:pPr>
              <w:tabs>
                <w:tab w:val="left" w:pos="2304"/>
              </w:tabs>
              <w:spacing w:line="240" w:lineRule="auto"/>
              <w:ind w:left="-142"/>
              <w:jc w:val="center"/>
              <w:rPr>
                <w:rFonts w:ascii="Times New Roman" w:hAnsi="Times New Roman"/>
                <w:sz w:val="24"/>
                <w:szCs w:val="24"/>
              </w:rPr>
            </w:pPr>
          </w:p>
          <w:p w:rsidR="008F475F" w:rsidRPr="00FC0C10" w:rsidRDefault="008F475F" w:rsidP="00A401E6">
            <w:pPr>
              <w:tabs>
                <w:tab w:val="left" w:pos="2304"/>
              </w:tabs>
              <w:spacing w:line="240" w:lineRule="auto"/>
              <w:ind w:left="-142"/>
              <w:jc w:val="center"/>
              <w:rPr>
                <w:rFonts w:ascii="Times New Roman" w:hAnsi="Times New Roman"/>
                <w:sz w:val="24"/>
                <w:szCs w:val="24"/>
              </w:rPr>
            </w:pPr>
          </w:p>
        </w:tc>
        <w:tc>
          <w:tcPr>
            <w:tcW w:w="4341" w:type="dxa"/>
          </w:tcPr>
          <w:p w:rsidR="00E1457D" w:rsidRPr="00FC0C10" w:rsidRDefault="00E1457D" w:rsidP="00A401E6">
            <w:pPr>
              <w:pStyle w:val="a8"/>
              <w:ind w:left="-142"/>
              <w:jc w:val="center"/>
              <w:rPr>
                <w:color w:val="000000"/>
                <w:sz w:val="24"/>
                <w:szCs w:val="24"/>
                <w:lang w:val="uk-UA"/>
              </w:rPr>
            </w:pPr>
            <w:r w:rsidRPr="00FC0C10">
              <w:rPr>
                <w:color w:val="000000"/>
                <w:sz w:val="24"/>
                <w:szCs w:val="24"/>
                <w:lang w:val="uk-UA"/>
              </w:rPr>
              <w:lastRenderedPageBreak/>
              <w:t>Надання документів головними розробниками або заявниками, які не відповідають дійсності</w:t>
            </w:r>
          </w:p>
          <w:p w:rsidR="00E1457D" w:rsidRPr="00FC0C10" w:rsidRDefault="00E1457D" w:rsidP="00A401E6">
            <w:pPr>
              <w:pStyle w:val="a8"/>
              <w:ind w:left="-142"/>
              <w:jc w:val="center"/>
              <w:rPr>
                <w:color w:val="000000"/>
                <w:sz w:val="24"/>
                <w:szCs w:val="24"/>
                <w:lang w:val="uk-UA"/>
              </w:rPr>
            </w:pPr>
            <w:r w:rsidRPr="00FC0C10">
              <w:rPr>
                <w:color w:val="000000"/>
                <w:sz w:val="24"/>
                <w:szCs w:val="24"/>
                <w:lang w:val="uk-UA"/>
              </w:rPr>
              <w:t>або отримані шляхом корупційного діяння</w:t>
            </w:r>
            <w:r w:rsidR="00B86BD5">
              <w:rPr>
                <w:color w:val="000000"/>
                <w:sz w:val="24"/>
                <w:szCs w:val="24"/>
                <w:lang w:val="uk-UA"/>
              </w:rPr>
              <w:t xml:space="preserve"> </w:t>
            </w:r>
            <w:r w:rsidRPr="00FC0C10">
              <w:rPr>
                <w:color w:val="000000"/>
                <w:sz w:val="24"/>
                <w:szCs w:val="24"/>
                <w:lang w:val="uk-UA"/>
              </w:rPr>
              <w:t>головних розробників, для отримання неправомірної вигоди</w:t>
            </w:r>
          </w:p>
        </w:tc>
      </w:tr>
      <w:tr w:rsidR="00E1457D" w:rsidRPr="003D216F" w:rsidTr="00A401E6">
        <w:tc>
          <w:tcPr>
            <w:tcW w:w="667" w:type="dxa"/>
          </w:tcPr>
          <w:p w:rsidR="00E1457D" w:rsidRPr="003D216F" w:rsidRDefault="00E1457D" w:rsidP="00A401E6">
            <w:pPr>
              <w:keepNext/>
              <w:keepLines/>
              <w:widowControl w:val="0"/>
              <w:spacing w:line="240" w:lineRule="auto"/>
              <w:ind w:right="100"/>
              <w:jc w:val="center"/>
              <w:outlineLvl w:val="2"/>
              <w:rPr>
                <w:rFonts w:ascii="Times New Roman" w:eastAsia="Times New Roman" w:hAnsi="Times New Roman"/>
                <w:b/>
                <w:bCs/>
                <w:color w:val="000000"/>
                <w:sz w:val="24"/>
                <w:szCs w:val="24"/>
                <w:lang w:eastAsia="uk-UA" w:bidi="uk-UA"/>
              </w:rPr>
            </w:pPr>
            <w:r w:rsidRPr="003D216F">
              <w:rPr>
                <w:rFonts w:ascii="Times New Roman" w:eastAsia="Times New Roman" w:hAnsi="Times New Roman"/>
                <w:b/>
                <w:bCs/>
                <w:color w:val="000000"/>
                <w:sz w:val="24"/>
                <w:szCs w:val="24"/>
                <w:lang w:eastAsia="uk-UA" w:bidi="uk-UA"/>
              </w:rPr>
              <w:lastRenderedPageBreak/>
              <w:t>12</w:t>
            </w:r>
          </w:p>
        </w:tc>
        <w:tc>
          <w:tcPr>
            <w:tcW w:w="3108" w:type="dxa"/>
          </w:tcPr>
          <w:p w:rsidR="00E1457D" w:rsidRPr="003D216F" w:rsidRDefault="00E1457D" w:rsidP="00A401E6">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FC0C10">
              <w:rPr>
                <w:rFonts w:ascii="Times New Roman" w:hAnsi="Times New Roman"/>
                <w:sz w:val="24"/>
                <w:szCs w:val="24"/>
              </w:rPr>
              <w:t>Управління персоналом</w:t>
            </w:r>
          </w:p>
        </w:tc>
        <w:tc>
          <w:tcPr>
            <w:tcW w:w="3651" w:type="dxa"/>
          </w:tcPr>
          <w:p w:rsidR="00E1457D" w:rsidRPr="003D216F" w:rsidRDefault="00E1457D" w:rsidP="00A401E6">
            <w:pPr>
              <w:pStyle w:val="Default"/>
              <w:jc w:val="center"/>
            </w:pPr>
            <w:r w:rsidRPr="003D216F">
              <w:t>Можливість втручання у діяльність конкурсної комісії третіх осіб з метою впливу</w:t>
            </w:r>
          </w:p>
          <w:p w:rsidR="00E1457D" w:rsidRPr="003D216F" w:rsidRDefault="00E1457D" w:rsidP="00A401E6">
            <w:pPr>
              <w:pStyle w:val="Default"/>
              <w:jc w:val="center"/>
            </w:pPr>
            <w:r w:rsidRPr="003D216F">
              <w:t>на прийняття</w:t>
            </w:r>
          </w:p>
          <w:p w:rsidR="00E1457D" w:rsidRPr="003D216F" w:rsidRDefault="00E1457D" w:rsidP="00A401E6">
            <w:pPr>
              <w:tabs>
                <w:tab w:val="left" w:pos="284"/>
              </w:tabs>
              <w:spacing w:line="240" w:lineRule="auto"/>
              <w:jc w:val="center"/>
              <w:rPr>
                <w:rFonts w:ascii="Times New Roman" w:hAnsi="Times New Roman"/>
                <w:color w:val="000000"/>
                <w:sz w:val="24"/>
                <w:szCs w:val="24"/>
              </w:rPr>
            </w:pPr>
            <w:r w:rsidRPr="003D216F">
              <w:rPr>
                <w:rFonts w:ascii="Times New Roman" w:hAnsi="Times New Roman"/>
                <w:sz w:val="24"/>
                <w:szCs w:val="24"/>
              </w:rPr>
              <w:t>нею рішень</w:t>
            </w:r>
          </w:p>
        </w:tc>
        <w:tc>
          <w:tcPr>
            <w:tcW w:w="2917" w:type="dxa"/>
            <w:vAlign w:val="center"/>
          </w:tcPr>
          <w:p w:rsidR="00E1457D" w:rsidRPr="00FC0C10" w:rsidRDefault="00E1457D" w:rsidP="00A401E6">
            <w:pPr>
              <w:tabs>
                <w:tab w:val="left" w:pos="2304"/>
              </w:tabs>
              <w:spacing w:line="240" w:lineRule="auto"/>
              <w:ind w:left="-142"/>
              <w:jc w:val="center"/>
              <w:rPr>
                <w:rFonts w:ascii="Times New Roman" w:hAnsi="Times New Roman"/>
                <w:sz w:val="24"/>
                <w:szCs w:val="24"/>
              </w:rPr>
            </w:pPr>
            <w:r w:rsidRPr="00FC0C10">
              <w:rPr>
                <w:rFonts w:ascii="Times New Roman" w:hAnsi="Times New Roman"/>
                <w:sz w:val="24"/>
                <w:szCs w:val="24"/>
              </w:rPr>
              <w:t xml:space="preserve">Закон України «Про державну службу», Кодекс законів </w:t>
            </w:r>
            <w:r w:rsidR="003B575A">
              <w:rPr>
                <w:rFonts w:ascii="Times New Roman" w:hAnsi="Times New Roman"/>
                <w:sz w:val="24"/>
                <w:szCs w:val="24"/>
              </w:rPr>
              <w:t>про працю України, постанова Кабінету Міністрів України</w:t>
            </w:r>
            <w:r w:rsidR="00B86BD5">
              <w:rPr>
                <w:rFonts w:ascii="Times New Roman" w:hAnsi="Times New Roman"/>
                <w:sz w:val="24"/>
                <w:szCs w:val="24"/>
              </w:rPr>
              <w:t xml:space="preserve"> від </w:t>
            </w:r>
            <w:r w:rsidRPr="00FC0C10">
              <w:rPr>
                <w:rFonts w:ascii="Times New Roman" w:hAnsi="Times New Roman"/>
                <w:sz w:val="24"/>
                <w:szCs w:val="24"/>
              </w:rPr>
              <w:t>25.03.2016 №</w:t>
            </w:r>
            <w:r w:rsidR="004C0B26">
              <w:rPr>
                <w:rFonts w:ascii="Times New Roman" w:hAnsi="Times New Roman"/>
                <w:sz w:val="24"/>
                <w:szCs w:val="24"/>
              </w:rPr>
              <w:t xml:space="preserve"> </w:t>
            </w:r>
            <w:r w:rsidRPr="00FC0C10">
              <w:rPr>
                <w:rFonts w:ascii="Times New Roman" w:hAnsi="Times New Roman"/>
                <w:sz w:val="24"/>
                <w:szCs w:val="24"/>
              </w:rPr>
              <w:t>246</w:t>
            </w:r>
          </w:p>
          <w:p w:rsidR="00E1457D" w:rsidRPr="00FC0C10" w:rsidRDefault="00E1457D" w:rsidP="00A401E6">
            <w:pPr>
              <w:tabs>
                <w:tab w:val="left" w:pos="945"/>
              </w:tabs>
              <w:spacing w:line="240" w:lineRule="auto"/>
              <w:ind w:left="-142"/>
              <w:jc w:val="center"/>
              <w:rPr>
                <w:rFonts w:ascii="Times New Roman" w:hAnsi="Times New Roman"/>
                <w:spacing w:val="-6"/>
                <w:sz w:val="24"/>
                <w:szCs w:val="24"/>
              </w:rPr>
            </w:pPr>
            <w:r w:rsidRPr="00FC0C10">
              <w:rPr>
                <w:rFonts w:ascii="Times New Roman" w:hAnsi="Times New Roman"/>
                <w:sz w:val="24"/>
                <w:szCs w:val="24"/>
              </w:rPr>
              <w:t>Закон України «Про запобігання корупції»</w:t>
            </w:r>
          </w:p>
        </w:tc>
        <w:tc>
          <w:tcPr>
            <w:tcW w:w="4341" w:type="dxa"/>
          </w:tcPr>
          <w:p w:rsidR="00E1457D" w:rsidRPr="00FC0C10" w:rsidRDefault="00E1457D" w:rsidP="00A401E6">
            <w:pPr>
              <w:pStyle w:val="a8"/>
              <w:ind w:left="-142"/>
              <w:jc w:val="center"/>
              <w:rPr>
                <w:color w:val="000000"/>
                <w:sz w:val="24"/>
                <w:szCs w:val="24"/>
                <w:lang w:val="uk-UA"/>
              </w:rPr>
            </w:pPr>
            <w:r w:rsidRPr="00FC0C10">
              <w:rPr>
                <w:rFonts w:eastAsia="Calibri"/>
                <w:color w:val="000000"/>
                <w:sz w:val="24"/>
                <w:szCs w:val="24"/>
                <w:lang w:val="uk-UA"/>
              </w:rPr>
              <w:t>Під час проведення конкурсу на зайняття вакантних посад існує ймовірність того, що певні особи у власних інтересах будуть впливати на членів конкурсної комісії з метою впливу на рішення комісії</w:t>
            </w:r>
          </w:p>
        </w:tc>
      </w:tr>
      <w:tr w:rsidR="00E1457D" w:rsidRPr="003D216F" w:rsidTr="00A401E6">
        <w:trPr>
          <w:trHeight w:val="985"/>
        </w:trPr>
        <w:tc>
          <w:tcPr>
            <w:tcW w:w="667" w:type="dxa"/>
          </w:tcPr>
          <w:p w:rsidR="00E1457D" w:rsidRPr="003D216F" w:rsidRDefault="00E1457D" w:rsidP="00A401E6">
            <w:pPr>
              <w:keepNext/>
              <w:keepLines/>
              <w:widowControl w:val="0"/>
              <w:spacing w:line="240" w:lineRule="auto"/>
              <w:ind w:right="100"/>
              <w:jc w:val="center"/>
              <w:outlineLvl w:val="2"/>
              <w:rPr>
                <w:rFonts w:ascii="Times New Roman" w:eastAsia="Times New Roman" w:hAnsi="Times New Roman"/>
                <w:b/>
                <w:bCs/>
                <w:color w:val="000000"/>
                <w:sz w:val="24"/>
                <w:szCs w:val="24"/>
                <w:lang w:eastAsia="uk-UA" w:bidi="uk-UA"/>
              </w:rPr>
            </w:pPr>
            <w:r w:rsidRPr="003D216F">
              <w:rPr>
                <w:rFonts w:ascii="Times New Roman" w:eastAsia="Times New Roman" w:hAnsi="Times New Roman"/>
                <w:b/>
                <w:bCs/>
                <w:color w:val="000000"/>
                <w:sz w:val="24"/>
                <w:szCs w:val="24"/>
                <w:lang w:eastAsia="uk-UA" w:bidi="uk-UA"/>
              </w:rPr>
              <w:t>13</w:t>
            </w:r>
          </w:p>
        </w:tc>
        <w:tc>
          <w:tcPr>
            <w:tcW w:w="3108" w:type="dxa"/>
          </w:tcPr>
          <w:p w:rsidR="00E1457D" w:rsidRPr="003D216F" w:rsidRDefault="00E1457D" w:rsidP="00A401E6">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FC0C10">
              <w:rPr>
                <w:rFonts w:ascii="Times New Roman" w:hAnsi="Times New Roman"/>
                <w:sz w:val="24"/>
                <w:szCs w:val="24"/>
              </w:rPr>
              <w:t>Управління персоналом</w:t>
            </w:r>
          </w:p>
        </w:tc>
        <w:tc>
          <w:tcPr>
            <w:tcW w:w="3651" w:type="dxa"/>
          </w:tcPr>
          <w:p w:rsidR="00E1457D" w:rsidRPr="00B86BD5" w:rsidRDefault="00E1457D" w:rsidP="00A401E6">
            <w:pPr>
              <w:spacing w:line="240" w:lineRule="auto"/>
              <w:jc w:val="center"/>
              <w:rPr>
                <w:rFonts w:ascii="Times New Roman" w:hAnsi="Times New Roman"/>
                <w:sz w:val="24"/>
                <w:szCs w:val="24"/>
              </w:rPr>
            </w:pPr>
            <w:r w:rsidRPr="003D216F">
              <w:rPr>
                <w:rFonts w:ascii="Times New Roman" w:hAnsi="Times New Roman"/>
                <w:sz w:val="24"/>
                <w:szCs w:val="24"/>
              </w:rPr>
              <w:t>Призначення на посади державних службовців осіб, які не відповідають встановленим законодавством вимогам, або тих, які подали недостовірні відомості, у зв’язку з відсутністю</w:t>
            </w:r>
            <w:r w:rsidR="00B86BD5">
              <w:rPr>
                <w:rFonts w:ascii="Times New Roman" w:hAnsi="Times New Roman"/>
                <w:sz w:val="24"/>
                <w:szCs w:val="24"/>
              </w:rPr>
              <w:t xml:space="preserve"> </w:t>
            </w:r>
            <w:r w:rsidRPr="003D216F">
              <w:rPr>
                <w:rFonts w:ascii="Times New Roman" w:hAnsi="Times New Roman"/>
                <w:sz w:val="24"/>
                <w:szCs w:val="24"/>
              </w:rPr>
              <w:t>законодавчого обов’язку проведення спеціальної перевірки</w:t>
            </w:r>
          </w:p>
        </w:tc>
        <w:tc>
          <w:tcPr>
            <w:tcW w:w="2917" w:type="dxa"/>
            <w:vAlign w:val="center"/>
          </w:tcPr>
          <w:p w:rsidR="00E1457D" w:rsidRPr="00FC0C10" w:rsidRDefault="00E1457D" w:rsidP="00A401E6">
            <w:pPr>
              <w:tabs>
                <w:tab w:val="left" w:pos="2304"/>
              </w:tabs>
              <w:spacing w:line="240" w:lineRule="auto"/>
              <w:ind w:left="-142"/>
              <w:jc w:val="center"/>
              <w:rPr>
                <w:rFonts w:ascii="Times New Roman" w:hAnsi="Times New Roman"/>
                <w:sz w:val="24"/>
                <w:szCs w:val="24"/>
              </w:rPr>
            </w:pPr>
            <w:r w:rsidRPr="00FC0C10">
              <w:rPr>
                <w:rFonts w:ascii="Times New Roman" w:hAnsi="Times New Roman"/>
                <w:sz w:val="24"/>
                <w:szCs w:val="24"/>
              </w:rPr>
              <w:t xml:space="preserve">Закон України «Про державну службу», Кодекс законів про працю України, постанова </w:t>
            </w:r>
            <w:r w:rsidR="003B575A">
              <w:rPr>
                <w:rFonts w:ascii="Times New Roman" w:hAnsi="Times New Roman"/>
                <w:sz w:val="24"/>
                <w:szCs w:val="24"/>
              </w:rPr>
              <w:t xml:space="preserve"> Кабінету Міністрів України</w:t>
            </w:r>
            <w:r w:rsidR="003B575A" w:rsidRPr="00FC0C10">
              <w:rPr>
                <w:rFonts w:ascii="Times New Roman" w:hAnsi="Times New Roman"/>
                <w:sz w:val="24"/>
                <w:szCs w:val="24"/>
              </w:rPr>
              <w:t xml:space="preserve"> </w:t>
            </w:r>
            <w:r w:rsidR="00B86BD5">
              <w:rPr>
                <w:rFonts w:ascii="Times New Roman" w:hAnsi="Times New Roman"/>
                <w:sz w:val="24"/>
                <w:szCs w:val="24"/>
              </w:rPr>
              <w:t>від </w:t>
            </w:r>
            <w:r w:rsidRPr="00FC0C10">
              <w:rPr>
                <w:rFonts w:ascii="Times New Roman" w:hAnsi="Times New Roman"/>
                <w:sz w:val="24"/>
                <w:szCs w:val="24"/>
              </w:rPr>
              <w:t>25.03.2016 №</w:t>
            </w:r>
            <w:r w:rsidR="004C0B26">
              <w:rPr>
                <w:rFonts w:ascii="Times New Roman" w:hAnsi="Times New Roman"/>
                <w:sz w:val="24"/>
                <w:szCs w:val="24"/>
              </w:rPr>
              <w:t xml:space="preserve"> </w:t>
            </w:r>
            <w:r w:rsidRPr="00FC0C10">
              <w:rPr>
                <w:rFonts w:ascii="Times New Roman" w:hAnsi="Times New Roman"/>
                <w:sz w:val="24"/>
                <w:szCs w:val="24"/>
              </w:rPr>
              <w:t>246</w:t>
            </w:r>
          </w:p>
          <w:p w:rsidR="00E1457D" w:rsidRDefault="00E1457D" w:rsidP="00A401E6">
            <w:pPr>
              <w:tabs>
                <w:tab w:val="left" w:pos="945"/>
              </w:tabs>
              <w:spacing w:line="240" w:lineRule="auto"/>
              <w:ind w:left="-142"/>
              <w:jc w:val="center"/>
              <w:rPr>
                <w:rFonts w:ascii="Times New Roman" w:hAnsi="Times New Roman"/>
                <w:sz w:val="24"/>
                <w:szCs w:val="24"/>
              </w:rPr>
            </w:pPr>
            <w:r w:rsidRPr="00FC0C10">
              <w:rPr>
                <w:rFonts w:ascii="Times New Roman" w:hAnsi="Times New Roman"/>
                <w:sz w:val="24"/>
                <w:szCs w:val="24"/>
              </w:rPr>
              <w:t>Закон України «Про запобігання корупції»</w:t>
            </w:r>
          </w:p>
          <w:p w:rsidR="008F475F" w:rsidRDefault="008F475F" w:rsidP="00A401E6">
            <w:pPr>
              <w:tabs>
                <w:tab w:val="left" w:pos="945"/>
              </w:tabs>
              <w:spacing w:line="240" w:lineRule="auto"/>
              <w:ind w:left="-142"/>
              <w:jc w:val="center"/>
              <w:rPr>
                <w:rFonts w:ascii="Times New Roman" w:hAnsi="Times New Roman"/>
                <w:sz w:val="24"/>
                <w:szCs w:val="24"/>
              </w:rPr>
            </w:pPr>
          </w:p>
          <w:p w:rsidR="008F475F" w:rsidRPr="00FC0C10" w:rsidRDefault="008F475F" w:rsidP="00A401E6">
            <w:pPr>
              <w:tabs>
                <w:tab w:val="left" w:pos="945"/>
              </w:tabs>
              <w:spacing w:line="240" w:lineRule="auto"/>
              <w:ind w:left="-142"/>
              <w:jc w:val="center"/>
              <w:rPr>
                <w:rFonts w:ascii="Times New Roman" w:hAnsi="Times New Roman"/>
                <w:spacing w:val="-6"/>
                <w:sz w:val="24"/>
                <w:szCs w:val="24"/>
              </w:rPr>
            </w:pPr>
          </w:p>
        </w:tc>
        <w:tc>
          <w:tcPr>
            <w:tcW w:w="4341" w:type="dxa"/>
          </w:tcPr>
          <w:p w:rsidR="00E1457D" w:rsidRPr="00B86BD5" w:rsidRDefault="00E1457D" w:rsidP="00A401E6">
            <w:pPr>
              <w:pStyle w:val="a8"/>
              <w:jc w:val="center"/>
              <w:rPr>
                <w:rFonts w:eastAsia="Calibri"/>
                <w:color w:val="000000"/>
                <w:sz w:val="24"/>
                <w:szCs w:val="24"/>
                <w:lang w:val="uk-UA"/>
              </w:rPr>
            </w:pPr>
            <w:r w:rsidRPr="00FC0C10">
              <w:rPr>
                <w:rFonts w:eastAsia="Calibri"/>
                <w:color w:val="000000"/>
                <w:sz w:val="24"/>
                <w:szCs w:val="24"/>
                <w:lang w:val="uk-UA"/>
              </w:rPr>
              <w:t xml:space="preserve">Під час проведення конкурсу на </w:t>
            </w:r>
            <w:r w:rsidRPr="00B86BD5">
              <w:rPr>
                <w:rFonts w:eastAsia="Calibri"/>
                <w:color w:val="000000"/>
                <w:sz w:val="24"/>
                <w:szCs w:val="24"/>
                <w:lang w:val="uk-UA"/>
              </w:rPr>
              <w:t>зайняття</w:t>
            </w:r>
            <w:r w:rsidR="00B86BD5" w:rsidRPr="00B86BD5">
              <w:rPr>
                <w:rFonts w:eastAsia="Calibri"/>
                <w:color w:val="000000"/>
                <w:sz w:val="24"/>
                <w:szCs w:val="24"/>
                <w:lang w:val="uk-UA"/>
              </w:rPr>
              <w:t xml:space="preserve"> </w:t>
            </w:r>
            <w:r w:rsidRPr="00B86BD5">
              <w:rPr>
                <w:color w:val="000000"/>
                <w:sz w:val="24"/>
                <w:szCs w:val="24"/>
                <w:lang w:val="uk-UA"/>
              </w:rPr>
              <w:t xml:space="preserve">вакантних посад існує ймовірність того, що </w:t>
            </w:r>
            <w:r w:rsidRPr="00B86BD5">
              <w:rPr>
                <w:sz w:val="24"/>
                <w:szCs w:val="24"/>
                <w:lang w:val="uk-UA"/>
              </w:rPr>
              <w:t>працівниками буде недбало</w:t>
            </w:r>
            <w:r w:rsidR="00B86BD5" w:rsidRPr="00B86BD5">
              <w:rPr>
                <w:rFonts w:eastAsia="Calibri"/>
                <w:color w:val="000000"/>
                <w:sz w:val="24"/>
                <w:szCs w:val="24"/>
                <w:lang w:val="uk-UA"/>
              </w:rPr>
              <w:t xml:space="preserve"> </w:t>
            </w:r>
            <w:r w:rsidRPr="00B86BD5">
              <w:rPr>
                <w:sz w:val="24"/>
                <w:szCs w:val="24"/>
                <w:lang w:val="uk-UA"/>
              </w:rPr>
              <w:t>проведено</w:t>
            </w:r>
            <w:r w:rsidRPr="00FC0C10">
              <w:rPr>
                <w:sz w:val="24"/>
                <w:szCs w:val="24"/>
                <w:lang w:val="uk-UA"/>
              </w:rPr>
              <w:t xml:space="preserve"> перевірку достовірності даних, наданих особами, які беруть участь у конкурсі</w:t>
            </w:r>
          </w:p>
        </w:tc>
      </w:tr>
      <w:tr w:rsidR="00E1457D" w:rsidRPr="003D216F" w:rsidTr="00A401E6">
        <w:tc>
          <w:tcPr>
            <w:tcW w:w="667" w:type="dxa"/>
          </w:tcPr>
          <w:p w:rsidR="00E1457D" w:rsidRPr="003D216F" w:rsidRDefault="00E1457D" w:rsidP="00A401E6">
            <w:pPr>
              <w:keepNext/>
              <w:keepLines/>
              <w:widowControl w:val="0"/>
              <w:spacing w:line="240" w:lineRule="auto"/>
              <w:ind w:right="100"/>
              <w:jc w:val="center"/>
              <w:outlineLvl w:val="2"/>
              <w:rPr>
                <w:rFonts w:ascii="Times New Roman" w:eastAsia="Times New Roman" w:hAnsi="Times New Roman"/>
                <w:b/>
                <w:bCs/>
                <w:color w:val="000000"/>
                <w:sz w:val="24"/>
                <w:szCs w:val="24"/>
                <w:lang w:eastAsia="uk-UA" w:bidi="uk-UA"/>
              </w:rPr>
            </w:pPr>
            <w:r w:rsidRPr="003D216F">
              <w:rPr>
                <w:rFonts w:ascii="Times New Roman" w:eastAsia="Times New Roman" w:hAnsi="Times New Roman"/>
                <w:b/>
                <w:bCs/>
                <w:color w:val="000000"/>
                <w:sz w:val="24"/>
                <w:szCs w:val="24"/>
                <w:lang w:eastAsia="uk-UA" w:bidi="uk-UA"/>
              </w:rPr>
              <w:t>14</w:t>
            </w:r>
          </w:p>
        </w:tc>
        <w:tc>
          <w:tcPr>
            <w:tcW w:w="3108" w:type="dxa"/>
          </w:tcPr>
          <w:p w:rsidR="00E1457D" w:rsidRPr="003D216F" w:rsidRDefault="00E1457D" w:rsidP="00A401E6">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FC0C10">
              <w:rPr>
                <w:rFonts w:ascii="Times New Roman" w:hAnsi="Times New Roman"/>
                <w:sz w:val="24"/>
                <w:szCs w:val="24"/>
              </w:rPr>
              <w:t>Управління персоналом</w:t>
            </w:r>
          </w:p>
        </w:tc>
        <w:tc>
          <w:tcPr>
            <w:tcW w:w="3651" w:type="dxa"/>
          </w:tcPr>
          <w:p w:rsidR="00E1457D" w:rsidRPr="003D216F" w:rsidRDefault="00E1457D" w:rsidP="00A401E6">
            <w:pPr>
              <w:spacing w:line="240" w:lineRule="auto"/>
              <w:jc w:val="center"/>
              <w:rPr>
                <w:rFonts w:ascii="Times New Roman" w:hAnsi="Times New Roman"/>
                <w:color w:val="000000"/>
                <w:sz w:val="24"/>
                <w:szCs w:val="24"/>
              </w:rPr>
            </w:pPr>
            <w:r w:rsidRPr="003D216F">
              <w:rPr>
                <w:rFonts w:ascii="Times New Roman" w:hAnsi="Times New Roman"/>
                <w:color w:val="000000"/>
                <w:sz w:val="24"/>
                <w:szCs w:val="24"/>
              </w:rPr>
              <w:t>Можливий вплив з боку посадових або інших осіб на результати другого туру конкурсу на заняття посад державних службовців у випадку попереднього ознайомлення</w:t>
            </w:r>
          </w:p>
          <w:p w:rsidR="00E1457D" w:rsidRPr="003D216F" w:rsidRDefault="00E1457D" w:rsidP="00A401E6">
            <w:pPr>
              <w:spacing w:line="240" w:lineRule="auto"/>
              <w:jc w:val="center"/>
              <w:rPr>
                <w:rFonts w:ascii="Times New Roman" w:hAnsi="Times New Roman"/>
                <w:sz w:val="24"/>
                <w:szCs w:val="24"/>
              </w:rPr>
            </w:pPr>
            <w:r w:rsidRPr="003D216F">
              <w:rPr>
                <w:rFonts w:ascii="Times New Roman" w:hAnsi="Times New Roman"/>
                <w:color w:val="000000"/>
                <w:sz w:val="24"/>
                <w:szCs w:val="24"/>
              </w:rPr>
              <w:t>конкурсантів з обраним варіантом ситуаційного завдання</w:t>
            </w:r>
          </w:p>
        </w:tc>
        <w:tc>
          <w:tcPr>
            <w:tcW w:w="2917" w:type="dxa"/>
            <w:vAlign w:val="center"/>
          </w:tcPr>
          <w:p w:rsidR="00E1457D" w:rsidRDefault="00B86BD5" w:rsidP="00A401E6">
            <w:pPr>
              <w:tabs>
                <w:tab w:val="left" w:pos="2304"/>
              </w:tabs>
              <w:spacing w:line="240" w:lineRule="auto"/>
              <w:rPr>
                <w:rFonts w:ascii="Times New Roman" w:hAnsi="Times New Roman"/>
                <w:sz w:val="24"/>
                <w:szCs w:val="24"/>
              </w:rPr>
            </w:pPr>
            <w:r>
              <w:rPr>
                <w:rFonts w:ascii="Times New Roman" w:hAnsi="Times New Roman"/>
                <w:sz w:val="24"/>
                <w:szCs w:val="24"/>
              </w:rPr>
              <w:t>За</w:t>
            </w:r>
            <w:r w:rsidR="00E1457D" w:rsidRPr="00FC0C10">
              <w:rPr>
                <w:rFonts w:ascii="Times New Roman" w:hAnsi="Times New Roman"/>
                <w:sz w:val="24"/>
                <w:szCs w:val="24"/>
              </w:rPr>
              <w:t>кон України «Про державну службу»,</w:t>
            </w:r>
            <w:r>
              <w:rPr>
                <w:rFonts w:ascii="Times New Roman" w:hAnsi="Times New Roman"/>
                <w:sz w:val="24"/>
                <w:szCs w:val="24"/>
              </w:rPr>
              <w:t xml:space="preserve"> </w:t>
            </w:r>
            <w:r w:rsidR="00E1457D" w:rsidRPr="00FC0C10">
              <w:rPr>
                <w:rFonts w:ascii="Times New Roman" w:hAnsi="Times New Roman"/>
                <w:sz w:val="24"/>
                <w:szCs w:val="24"/>
              </w:rPr>
              <w:t>Закон України «Про запобігання корупції»</w:t>
            </w:r>
          </w:p>
          <w:p w:rsidR="00A401E6" w:rsidRDefault="00A401E6" w:rsidP="00A401E6">
            <w:pPr>
              <w:tabs>
                <w:tab w:val="left" w:pos="2304"/>
              </w:tabs>
              <w:spacing w:line="240" w:lineRule="auto"/>
              <w:rPr>
                <w:rFonts w:ascii="Times New Roman" w:hAnsi="Times New Roman"/>
                <w:sz w:val="24"/>
                <w:szCs w:val="24"/>
              </w:rPr>
            </w:pPr>
          </w:p>
          <w:p w:rsidR="00A401E6" w:rsidRDefault="00A401E6" w:rsidP="00A401E6">
            <w:pPr>
              <w:tabs>
                <w:tab w:val="left" w:pos="2304"/>
              </w:tabs>
              <w:spacing w:line="240" w:lineRule="auto"/>
              <w:rPr>
                <w:rFonts w:ascii="Times New Roman" w:hAnsi="Times New Roman"/>
                <w:sz w:val="24"/>
                <w:szCs w:val="24"/>
              </w:rPr>
            </w:pPr>
          </w:p>
          <w:p w:rsidR="00A401E6" w:rsidRDefault="00A401E6" w:rsidP="00A401E6">
            <w:pPr>
              <w:tabs>
                <w:tab w:val="left" w:pos="2304"/>
              </w:tabs>
              <w:spacing w:line="240" w:lineRule="auto"/>
              <w:rPr>
                <w:rFonts w:ascii="Times New Roman" w:hAnsi="Times New Roman"/>
                <w:sz w:val="24"/>
                <w:szCs w:val="24"/>
              </w:rPr>
            </w:pPr>
          </w:p>
          <w:p w:rsidR="00A401E6" w:rsidRPr="00B86BD5" w:rsidRDefault="00A401E6" w:rsidP="00A401E6">
            <w:pPr>
              <w:tabs>
                <w:tab w:val="left" w:pos="2304"/>
              </w:tabs>
              <w:spacing w:line="240" w:lineRule="auto"/>
              <w:rPr>
                <w:rFonts w:ascii="Times New Roman" w:hAnsi="Times New Roman"/>
                <w:sz w:val="24"/>
                <w:szCs w:val="24"/>
              </w:rPr>
            </w:pPr>
          </w:p>
        </w:tc>
        <w:tc>
          <w:tcPr>
            <w:tcW w:w="4341" w:type="dxa"/>
          </w:tcPr>
          <w:p w:rsidR="00E1457D" w:rsidRPr="00FC0C10" w:rsidRDefault="00E1457D" w:rsidP="00A401E6">
            <w:pPr>
              <w:pStyle w:val="a8"/>
              <w:ind w:left="-142"/>
              <w:jc w:val="center"/>
              <w:rPr>
                <w:sz w:val="24"/>
                <w:szCs w:val="24"/>
                <w:lang w:val="uk-UA"/>
              </w:rPr>
            </w:pPr>
            <w:r w:rsidRPr="00FC0C10">
              <w:rPr>
                <w:rFonts w:eastAsia="Calibri"/>
                <w:color w:val="000000"/>
                <w:sz w:val="24"/>
                <w:szCs w:val="24"/>
                <w:lang w:val="uk-UA"/>
              </w:rPr>
              <w:t>Під час проведення конкурсу на зайняття вакантних посад існує ймовірність того, що певні особи у власних інтересах будуть порушувати норми закони</w:t>
            </w:r>
          </w:p>
          <w:p w:rsidR="00E1457D" w:rsidRPr="00FC0C10" w:rsidRDefault="00E1457D" w:rsidP="00A401E6">
            <w:pPr>
              <w:pStyle w:val="a8"/>
              <w:ind w:left="-142"/>
              <w:jc w:val="center"/>
              <w:rPr>
                <w:sz w:val="24"/>
                <w:szCs w:val="24"/>
                <w:lang w:val="uk-UA"/>
              </w:rPr>
            </w:pPr>
          </w:p>
          <w:p w:rsidR="00E1457D" w:rsidRPr="00FC0C10" w:rsidRDefault="00E1457D" w:rsidP="00A401E6">
            <w:pPr>
              <w:pStyle w:val="a8"/>
              <w:ind w:left="-142"/>
              <w:jc w:val="center"/>
              <w:rPr>
                <w:sz w:val="24"/>
                <w:szCs w:val="24"/>
                <w:lang w:val="uk-UA"/>
              </w:rPr>
            </w:pPr>
          </w:p>
          <w:p w:rsidR="00E1457D" w:rsidRPr="00FC0C10" w:rsidRDefault="00E1457D" w:rsidP="00A401E6">
            <w:pPr>
              <w:pStyle w:val="a8"/>
              <w:ind w:left="-142"/>
              <w:jc w:val="center"/>
              <w:rPr>
                <w:sz w:val="24"/>
                <w:szCs w:val="24"/>
                <w:lang w:val="uk-UA"/>
              </w:rPr>
            </w:pPr>
          </w:p>
          <w:p w:rsidR="00E1457D" w:rsidRPr="00FC0C10" w:rsidRDefault="00E1457D" w:rsidP="00A401E6">
            <w:pPr>
              <w:pStyle w:val="a8"/>
              <w:ind w:left="-142"/>
              <w:jc w:val="center"/>
              <w:rPr>
                <w:color w:val="000000"/>
                <w:sz w:val="24"/>
                <w:szCs w:val="24"/>
                <w:lang w:val="uk-UA"/>
              </w:rPr>
            </w:pPr>
          </w:p>
        </w:tc>
      </w:tr>
      <w:tr w:rsidR="00E1457D" w:rsidRPr="003D216F" w:rsidTr="00A401E6">
        <w:tc>
          <w:tcPr>
            <w:tcW w:w="667" w:type="dxa"/>
          </w:tcPr>
          <w:p w:rsidR="00E1457D" w:rsidRPr="003D216F" w:rsidRDefault="00E1457D" w:rsidP="00A401E6">
            <w:pPr>
              <w:keepNext/>
              <w:keepLines/>
              <w:widowControl w:val="0"/>
              <w:spacing w:line="240" w:lineRule="auto"/>
              <w:ind w:right="100"/>
              <w:jc w:val="center"/>
              <w:outlineLvl w:val="2"/>
              <w:rPr>
                <w:rFonts w:ascii="Times New Roman" w:eastAsia="Times New Roman" w:hAnsi="Times New Roman"/>
                <w:b/>
                <w:bCs/>
                <w:color w:val="000000"/>
                <w:sz w:val="24"/>
                <w:szCs w:val="24"/>
                <w:lang w:eastAsia="uk-UA" w:bidi="uk-UA"/>
              </w:rPr>
            </w:pPr>
            <w:r w:rsidRPr="003D216F">
              <w:rPr>
                <w:rFonts w:ascii="Times New Roman" w:eastAsia="Times New Roman" w:hAnsi="Times New Roman"/>
                <w:b/>
                <w:bCs/>
                <w:color w:val="000000"/>
                <w:sz w:val="24"/>
                <w:szCs w:val="24"/>
                <w:lang w:eastAsia="uk-UA" w:bidi="uk-UA"/>
              </w:rPr>
              <w:t>15</w:t>
            </w:r>
          </w:p>
        </w:tc>
        <w:tc>
          <w:tcPr>
            <w:tcW w:w="3108" w:type="dxa"/>
          </w:tcPr>
          <w:p w:rsidR="00E1457D" w:rsidRPr="003D216F" w:rsidRDefault="008F475F" w:rsidP="00A401E6">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8F475F">
              <w:rPr>
                <w:rStyle w:val="6"/>
                <w:b w:val="0"/>
                <w:sz w:val="24"/>
                <w:szCs w:val="24"/>
              </w:rPr>
              <w:t>Реалізація окремих</w:t>
            </w:r>
            <w:r w:rsidRPr="008F475F">
              <w:rPr>
                <w:rFonts w:ascii="Times New Roman" w:hAnsi="Times New Roman"/>
                <w:sz w:val="24"/>
                <w:szCs w:val="24"/>
              </w:rPr>
              <w:t xml:space="preserve"> галузевих повноважень</w:t>
            </w:r>
          </w:p>
        </w:tc>
        <w:tc>
          <w:tcPr>
            <w:tcW w:w="3651" w:type="dxa"/>
          </w:tcPr>
          <w:p w:rsidR="00E1457D" w:rsidRPr="003D216F" w:rsidRDefault="00E1457D" w:rsidP="00A401E6">
            <w:pPr>
              <w:spacing w:line="240" w:lineRule="auto"/>
              <w:jc w:val="center"/>
              <w:rPr>
                <w:rFonts w:ascii="Times New Roman" w:hAnsi="Times New Roman"/>
                <w:sz w:val="24"/>
                <w:szCs w:val="24"/>
              </w:rPr>
            </w:pPr>
            <w:proofErr w:type="spellStart"/>
            <w:r w:rsidRPr="003D216F">
              <w:rPr>
                <w:rFonts w:ascii="Times New Roman" w:hAnsi="Times New Roman"/>
                <w:sz w:val="24"/>
                <w:szCs w:val="24"/>
              </w:rPr>
              <w:t>Недоброчесність</w:t>
            </w:r>
            <w:proofErr w:type="spellEnd"/>
            <w:r w:rsidRPr="003D216F">
              <w:rPr>
                <w:rFonts w:ascii="Times New Roman" w:hAnsi="Times New Roman"/>
                <w:sz w:val="24"/>
                <w:szCs w:val="24"/>
              </w:rPr>
              <w:t xml:space="preserve"> посадових осіб, що полягає у можливості </w:t>
            </w:r>
            <w:r w:rsidRPr="003D216F">
              <w:rPr>
                <w:rFonts w:ascii="Times New Roman" w:hAnsi="Times New Roman"/>
                <w:sz w:val="24"/>
                <w:szCs w:val="24"/>
              </w:rPr>
              <w:lastRenderedPageBreak/>
              <w:t>надання необґрунтованих пріоритетів підприємствам, установам та організаціям під час організації їх участі у міжнародних заходах (візити іноземних делегацій, участь у міжнародних виставках, бізнес-форумах, проведенні круглих столів тощо)</w:t>
            </w:r>
          </w:p>
        </w:tc>
        <w:tc>
          <w:tcPr>
            <w:tcW w:w="2917" w:type="dxa"/>
            <w:vAlign w:val="center"/>
          </w:tcPr>
          <w:p w:rsidR="00E1457D" w:rsidRDefault="00E1457D" w:rsidP="00A401E6">
            <w:pPr>
              <w:tabs>
                <w:tab w:val="left" w:pos="945"/>
              </w:tabs>
              <w:spacing w:line="240" w:lineRule="auto"/>
              <w:ind w:left="-142"/>
              <w:jc w:val="center"/>
              <w:rPr>
                <w:rFonts w:ascii="Times New Roman" w:hAnsi="Times New Roman"/>
                <w:spacing w:val="-6"/>
                <w:sz w:val="24"/>
                <w:szCs w:val="24"/>
              </w:rPr>
            </w:pPr>
            <w:r w:rsidRPr="00FC0C10">
              <w:rPr>
                <w:rFonts w:ascii="Times New Roman" w:hAnsi="Times New Roman"/>
                <w:spacing w:val="-6"/>
                <w:sz w:val="24"/>
                <w:szCs w:val="24"/>
              </w:rPr>
              <w:lastRenderedPageBreak/>
              <w:t>Закон України</w:t>
            </w:r>
            <w:r w:rsidR="00B86BD5">
              <w:rPr>
                <w:rFonts w:ascii="Times New Roman" w:hAnsi="Times New Roman"/>
                <w:spacing w:val="-6"/>
                <w:sz w:val="24"/>
                <w:szCs w:val="24"/>
              </w:rPr>
              <w:t xml:space="preserve"> </w:t>
            </w:r>
            <w:r w:rsidRPr="00FC0C10">
              <w:rPr>
                <w:rFonts w:ascii="Times New Roman" w:hAnsi="Times New Roman"/>
                <w:spacing w:val="-6"/>
                <w:sz w:val="24"/>
                <w:szCs w:val="24"/>
              </w:rPr>
              <w:t>«Про доступ до публічної інформації»</w:t>
            </w:r>
          </w:p>
          <w:p w:rsidR="008F475F" w:rsidRDefault="008F475F" w:rsidP="00A401E6">
            <w:pPr>
              <w:tabs>
                <w:tab w:val="left" w:pos="945"/>
              </w:tabs>
              <w:spacing w:line="240" w:lineRule="auto"/>
              <w:ind w:left="-142"/>
              <w:jc w:val="center"/>
              <w:rPr>
                <w:rFonts w:ascii="Times New Roman" w:hAnsi="Times New Roman"/>
                <w:spacing w:val="-6"/>
                <w:sz w:val="24"/>
                <w:szCs w:val="24"/>
              </w:rPr>
            </w:pPr>
          </w:p>
          <w:p w:rsidR="008F475F" w:rsidRDefault="008F475F" w:rsidP="00A401E6">
            <w:pPr>
              <w:tabs>
                <w:tab w:val="left" w:pos="945"/>
              </w:tabs>
              <w:spacing w:line="240" w:lineRule="auto"/>
              <w:ind w:left="-142"/>
              <w:jc w:val="center"/>
              <w:rPr>
                <w:rFonts w:ascii="Times New Roman" w:hAnsi="Times New Roman"/>
                <w:spacing w:val="-6"/>
                <w:sz w:val="24"/>
                <w:szCs w:val="24"/>
              </w:rPr>
            </w:pPr>
          </w:p>
          <w:p w:rsidR="008F475F" w:rsidRDefault="008F475F" w:rsidP="00A401E6">
            <w:pPr>
              <w:tabs>
                <w:tab w:val="left" w:pos="945"/>
              </w:tabs>
              <w:spacing w:line="240" w:lineRule="auto"/>
              <w:ind w:left="-142"/>
              <w:jc w:val="center"/>
              <w:rPr>
                <w:rFonts w:ascii="Times New Roman" w:hAnsi="Times New Roman"/>
                <w:spacing w:val="-6"/>
                <w:sz w:val="24"/>
                <w:szCs w:val="24"/>
              </w:rPr>
            </w:pPr>
          </w:p>
          <w:p w:rsidR="008F475F" w:rsidRDefault="008F475F" w:rsidP="00A401E6">
            <w:pPr>
              <w:tabs>
                <w:tab w:val="left" w:pos="945"/>
              </w:tabs>
              <w:spacing w:line="240" w:lineRule="auto"/>
              <w:ind w:left="-142"/>
              <w:jc w:val="center"/>
              <w:rPr>
                <w:rFonts w:ascii="Times New Roman" w:hAnsi="Times New Roman"/>
                <w:spacing w:val="-6"/>
                <w:sz w:val="24"/>
                <w:szCs w:val="24"/>
              </w:rPr>
            </w:pPr>
          </w:p>
          <w:p w:rsidR="008F475F" w:rsidRDefault="008F475F" w:rsidP="00A401E6">
            <w:pPr>
              <w:tabs>
                <w:tab w:val="left" w:pos="945"/>
              </w:tabs>
              <w:spacing w:line="240" w:lineRule="auto"/>
              <w:ind w:left="-142"/>
              <w:jc w:val="center"/>
              <w:rPr>
                <w:rFonts w:ascii="Times New Roman" w:hAnsi="Times New Roman"/>
                <w:spacing w:val="-6"/>
                <w:sz w:val="24"/>
                <w:szCs w:val="24"/>
              </w:rPr>
            </w:pPr>
          </w:p>
          <w:p w:rsidR="008F475F" w:rsidRDefault="008F475F" w:rsidP="00A401E6">
            <w:pPr>
              <w:tabs>
                <w:tab w:val="left" w:pos="945"/>
              </w:tabs>
              <w:spacing w:line="240" w:lineRule="auto"/>
              <w:ind w:left="-142"/>
              <w:jc w:val="center"/>
              <w:rPr>
                <w:rFonts w:ascii="Times New Roman" w:hAnsi="Times New Roman"/>
                <w:spacing w:val="-6"/>
                <w:sz w:val="24"/>
                <w:szCs w:val="24"/>
              </w:rPr>
            </w:pPr>
          </w:p>
          <w:p w:rsidR="008F475F" w:rsidRDefault="008F475F" w:rsidP="00A401E6">
            <w:pPr>
              <w:tabs>
                <w:tab w:val="left" w:pos="945"/>
              </w:tabs>
              <w:spacing w:line="240" w:lineRule="auto"/>
              <w:ind w:left="-142"/>
              <w:jc w:val="center"/>
              <w:rPr>
                <w:rFonts w:ascii="Times New Roman" w:hAnsi="Times New Roman"/>
                <w:spacing w:val="-6"/>
                <w:sz w:val="24"/>
                <w:szCs w:val="24"/>
              </w:rPr>
            </w:pPr>
          </w:p>
          <w:p w:rsidR="008F475F" w:rsidRDefault="008F475F" w:rsidP="00A401E6">
            <w:pPr>
              <w:tabs>
                <w:tab w:val="left" w:pos="945"/>
              </w:tabs>
              <w:spacing w:line="240" w:lineRule="auto"/>
              <w:ind w:left="-142"/>
              <w:jc w:val="center"/>
              <w:rPr>
                <w:rFonts w:ascii="Times New Roman" w:hAnsi="Times New Roman"/>
                <w:spacing w:val="-6"/>
                <w:sz w:val="24"/>
                <w:szCs w:val="24"/>
              </w:rPr>
            </w:pPr>
          </w:p>
          <w:p w:rsidR="008F475F" w:rsidRPr="00FC0C10" w:rsidRDefault="008F475F" w:rsidP="00A401E6">
            <w:pPr>
              <w:tabs>
                <w:tab w:val="left" w:pos="945"/>
              </w:tabs>
              <w:spacing w:line="240" w:lineRule="auto"/>
              <w:ind w:left="-142"/>
              <w:jc w:val="center"/>
              <w:rPr>
                <w:rFonts w:ascii="Times New Roman" w:hAnsi="Times New Roman"/>
                <w:spacing w:val="-6"/>
                <w:sz w:val="24"/>
                <w:szCs w:val="24"/>
              </w:rPr>
            </w:pPr>
          </w:p>
        </w:tc>
        <w:tc>
          <w:tcPr>
            <w:tcW w:w="4341" w:type="dxa"/>
          </w:tcPr>
          <w:p w:rsidR="00E1457D" w:rsidRDefault="00886FB7" w:rsidP="00A401E6">
            <w:pPr>
              <w:pStyle w:val="a8"/>
              <w:jc w:val="center"/>
              <w:rPr>
                <w:color w:val="000000"/>
                <w:sz w:val="24"/>
                <w:szCs w:val="24"/>
                <w:lang w:val="uk-UA"/>
              </w:rPr>
            </w:pPr>
            <w:r w:rsidRPr="00FC0C10">
              <w:rPr>
                <w:color w:val="000000"/>
                <w:sz w:val="24"/>
                <w:szCs w:val="24"/>
                <w:lang w:val="uk-UA"/>
              </w:rPr>
              <w:lastRenderedPageBreak/>
              <w:t xml:space="preserve">Можливість недбалого ставлення до </w:t>
            </w:r>
            <w:r>
              <w:rPr>
                <w:color w:val="000000"/>
                <w:sz w:val="24"/>
                <w:szCs w:val="24"/>
                <w:lang w:val="uk-UA"/>
              </w:rPr>
              <w:t xml:space="preserve">   </w:t>
            </w:r>
            <w:r w:rsidRPr="00FC0C10">
              <w:rPr>
                <w:color w:val="000000"/>
                <w:sz w:val="24"/>
                <w:szCs w:val="24"/>
                <w:lang w:val="uk-UA"/>
              </w:rPr>
              <w:t>посадових</w:t>
            </w:r>
            <w:r>
              <w:rPr>
                <w:color w:val="000000"/>
                <w:sz w:val="24"/>
                <w:szCs w:val="24"/>
                <w:lang w:val="uk-UA"/>
              </w:rPr>
              <w:t xml:space="preserve"> </w:t>
            </w:r>
            <w:r w:rsidRPr="00FC0C10">
              <w:rPr>
                <w:color w:val="000000"/>
                <w:sz w:val="24"/>
                <w:szCs w:val="24"/>
                <w:lang w:val="uk-UA"/>
              </w:rPr>
              <w:t>обов’язків працівниками</w:t>
            </w:r>
          </w:p>
          <w:p w:rsidR="00E1457D" w:rsidRDefault="00E1457D" w:rsidP="00A401E6">
            <w:pPr>
              <w:pStyle w:val="a8"/>
              <w:ind w:left="-142"/>
              <w:jc w:val="center"/>
              <w:rPr>
                <w:color w:val="000000"/>
                <w:sz w:val="24"/>
                <w:szCs w:val="24"/>
                <w:lang w:val="uk-UA"/>
              </w:rPr>
            </w:pPr>
          </w:p>
          <w:p w:rsidR="00886FB7" w:rsidRDefault="00886FB7" w:rsidP="00A401E6">
            <w:pPr>
              <w:pStyle w:val="a8"/>
              <w:ind w:left="-142"/>
              <w:jc w:val="center"/>
              <w:rPr>
                <w:color w:val="000000"/>
                <w:sz w:val="24"/>
                <w:szCs w:val="24"/>
                <w:lang w:val="uk-UA"/>
              </w:rPr>
            </w:pPr>
          </w:p>
          <w:p w:rsidR="00886FB7" w:rsidRDefault="00886FB7" w:rsidP="00A401E6">
            <w:pPr>
              <w:pStyle w:val="a8"/>
              <w:ind w:left="-142"/>
              <w:jc w:val="center"/>
              <w:rPr>
                <w:color w:val="000000"/>
                <w:sz w:val="24"/>
                <w:szCs w:val="24"/>
                <w:lang w:val="uk-UA"/>
              </w:rPr>
            </w:pPr>
          </w:p>
          <w:p w:rsidR="00886FB7" w:rsidRDefault="00886FB7" w:rsidP="00A401E6">
            <w:pPr>
              <w:pStyle w:val="a8"/>
              <w:ind w:left="-142"/>
              <w:jc w:val="center"/>
              <w:rPr>
                <w:color w:val="000000"/>
                <w:sz w:val="24"/>
                <w:szCs w:val="24"/>
                <w:lang w:val="uk-UA"/>
              </w:rPr>
            </w:pPr>
          </w:p>
          <w:p w:rsidR="00886FB7" w:rsidRDefault="00886FB7" w:rsidP="00A401E6">
            <w:pPr>
              <w:pStyle w:val="a8"/>
              <w:ind w:left="-142"/>
              <w:jc w:val="center"/>
              <w:rPr>
                <w:color w:val="000000"/>
                <w:sz w:val="24"/>
                <w:szCs w:val="24"/>
                <w:lang w:val="uk-UA"/>
              </w:rPr>
            </w:pPr>
          </w:p>
          <w:p w:rsidR="00886FB7" w:rsidRDefault="00886FB7" w:rsidP="00A401E6">
            <w:pPr>
              <w:pStyle w:val="a8"/>
              <w:ind w:left="-142"/>
              <w:jc w:val="center"/>
              <w:rPr>
                <w:color w:val="000000"/>
                <w:sz w:val="24"/>
                <w:szCs w:val="24"/>
                <w:lang w:val="uk-UA"/>
              </w:rPr>
            </w:pPr>
          </w:p>
          <w:p w:rsidR="00886FB7" w:rsidRPr="00FC0C10" w:rsidRDefault="00886FB7" w:rsidP="00A401E6">
            <w:pPr>
              <w:pStyle w:val="a8"/>
              <w:ind w:left="-142"/>
              <w:jc w:val="center"/>
              <w:rPr>
                <w:color w:val="000000"/>
                <w:sz w:val="24"/>
                <w:szCs w:val="24"/>
                <w:lang w:val="uk-UA"/>
              </w:rPr>
            </w:pPr>
          </w:p>
        </w:tc>
      </w:tr>
      <w:tr w:rsidR="00E1457D" w:rsidRPr="003D216F" w:rsidTr="00A401E6">
        <w:tc>
          <w:tcPr>
            <w:tcW w:w="667" w:type="dxa"/>
          </w:tcPr>
          <w:p w:rsidR="00E1457D" w:rsidRPr="003D216F" w:rsidRDefault="00E1457D" w:rsidP="00A401E6">
            <w:pPr>
              <w:keepNext/>
              <w:keepLines/>
              <w:widowControl w:val="0"/>
              <w:spacing w:line="240" w:lineRule="auto"/>
              <w:ind w:right="100"/>
              <w:jc w:val="center"/>
              <w:outlineLvl w:val="2"/>
              <w:rPr>
                <w:rFonts w:ascii="Times New Roman" w:eastAsia="Times New Roman" w:hAnsi="Times New Roman"/>
                <w:b/>
                <w:bCs/>
                <w:color w:val="000000"/>
                <w:sz w:val="24"/>
                <w:szCs w:val="24"/>
                <w:lang w:eastAsia="uk-UA" w:bidi="uk-UA"/>
              </w:rPr>
            </w:pPr>
            <w:r w:rsidRPr="003D216F">
              <w:rPr>
                <w:rFonts w:ascii="Times New Roman" w:eastAsia="Times New Roman" w:hAnsi="Times New Roman"/>
                <w:b/>
                <w:bCs/>
                <w:color w:val="000000"/>
                <w:sz w:val="24"/>
                <w:szCs w:val="24"/>
                <w:lang w:eastAsia="uk-UA" w:bidi="uk-UA"/>
              </w:rPr>
              <w:lastRenderedPageBreak/>
              <w:t>16</w:t>
            </w:r>
          </w:p>
        </w:tc>
        <w:tc>
          <w:tcPr>
            <w:tcW w:w="3108" w:type="dxa"/>
          </w:tcPr>
          <w:p w:rsidR="00E1457D" w:rsidRPr="003D216F" w:rsidRDefault="00E1457D" w:rsidP="00A401E6">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FC0C10">
              <w:rPr>
                <w:rFonts w:ascii="Times New Roman" w:hAnsi="Times New Roman"/>
                <w:sz w:val="24"/>
                <w:szCs w:val="24"/>
              </w:rPr>
              <w:t>Виконання працівниками облдержадміністрації вимог Закону України «Про запобігання корупції»</w:t>
            </w:r>
          </w:p>
        </w:tc>
        <w:tc>
          <w:tcPr>
            <w:tcW w:w="3651" w:type="dxa"/>
          </w:tcPr>
          <w:p w:rsidR="00E1457D" w:rsidRPr="003D216F" w:rsidRDefault="00E1457D" w:rsidP="00A401E6">
            <w:pPr>
              <w:spacing w:line="240" w:lineRule="auto"/>
              <w:jc w:val="center"/>
              <w:rPr>
                <w:rFonts w:ascii="Times New Roman" w:hAnsi="Times New Roman"/>
                <w:sz w:val="24"/>
                <w:szCs w:val="24"/>
              </w:rPr>
            </w:pPr>
            <w:r w:rsidRPr="003D216F">
              <w:rPr>
                <w:rFonts w:ascii="Times New Roman" w:hAnsi="Times New Roman"/>
                <w:sz w:val="24"/>
                <w:szCs w:val="24"/>
              </w:rPr>
              <w:t>Недостатність контролю за проведенням спеціальної перевірки та перевірки відповідно до Закону України «Про очищення влади» стосовно осіб, які претендують на зайняття посад, які передбачають зайняття відповідального або особливо відповідального становища</w:t>
            </w:r>
          </w:p>
        </w:tc>
        <w:tc>
          <w:tcPr>
            <w:tcW w:w="2917" w:type="dxa"/>
            <w:vAlign w:val="center"/>
          </w:tcPr>
          <w:p w:rsidR="00E1457D" w:rsidRDefault="00E1457D" w:rsidP="00A401E6">
            <w:pPr>
              <w:tabs>
                <w:tab w:val="left" w:pos="2304"/>
              </w:tabs>
              <w:spacing w:line="240" w:lineRule="auto"/>
              <w:ind w:left="-142"/>
              <w:jc w:val="center"/>
              <w:rPr>
                <w:rFonts w:ascii="Times New Roman" w:hAnsi="Times New Roman"/>
                <w:sz w:val="24"/>
                <w:szCs w:val="24"/>
              </w:rPr>
            </w:pPr>
            <w:r w:rsidRPr="00FC0C10">
              <w:rPr>
                <w:rFonts w:ascii="Times New Roman" w:hAnsi="Times New Roman"/>
                <w:sz w:val="24"/>
                <w:szCs w:val="24"/>
              </w:rPr>
              <w:t>Закон України «Про запобігання корупції»</w:t>
            </w:r>
          </w:p>
          <w:p w:rsidR="008F475F" w:rsidRDefault="008F475F" w:rsidP="00A401E6">
            <w:pPr>
              <w:tabs>
                <w:tab w:val="left" w:pos="2304"/>
              </w:tabs>
              <w:spacing w:line="240" w:lineRule="auto"/>
              <w:ind w:left="-142"/>
              <w:jc w:val="center"/>
              <w:rPr>
                <w:rFonts w:ascii="Times New Roman" w:hAnsi="Times New Roman"/>
                <w:sz w:val="24"/>
                <w:szCs w:val="24"/>
              </w:rPr>
            </w:pPr>
          </w:p>
          <w:p w:rsidR="008F475F" w:rsidRDefault="008F475F" w:rsidP="00A401E6">
            <w:pPr>
              <w:tabs>
                <w:tab w:val="left" w:pos="2304"/>
              </w:tabs>
              <w:spacing w:line="240" w:lineRule="auto"/>
              <w:ind w:left="-142"/>
              <w:jc w:val="center"/>
              <w:rPr>
                <w:rFonts w:ascii="Times New Roman" w:hAnsi="Times New Roman"/>
                <w:sz w:val="24"/>
                <w:szCs w:val="24"/>
              </w:rPr>
            </w:pPr>
          </w:p>
          <w:p w:rsidR="008F475F" w:rsidRDefault="008F475F" w:rsidP="00A401E6">
            <w:pPr>
              <w:tabs>
                <w:tab w:val="left" w:pos="2304"/>
              </w:tabs>
              <w:spacing w:line="240" w:lineRule="auto"/>
              <w:ind w:left="-142"/>
              <w:jc w:val="center"/>
              <w:rPr>
                <w:rFonts w:ascii="Times New Roman" w:hAnsi="Times New Roman"/>
                <w:sz w:val="24"/>
                <w:szCs w:val="24"/>
              </w:rPr>
            </w:pPr>
          </w:p>
          <w:p w:rsidR="008F475F" w:rsidRDefault="008F475F" w:rsidP="00A401E6">
            <w:pPr>
              <w:tabs>
                <w:tab w:val="left" w:pos="2304"/>
              </w:tabs>
              <w:spacing w:line="240" w:lineRule="auto"/>
              <w:ind w:left="-142"/>
              <w:jc w:val="center"/>
              <w:rPr>
                <w:rFonts w:ascii="Times New Roman" w:hAnsi="Times New Roman"/>
                <w:sz w:val="24"/>
                <w:szCs w:val="24"/>
              </w:rPr>
            </w:pPr>
          </w:p>
          <w:p w:rsidR="008F475F" w:rsidRDefault="008F475F" w:rsidP="00A401E6">
            <w:pPr>
              <w:tabs>
                <w:tab w:val="left" w:pos="2304"/>
              </w:tabs>
              <w:spacing w:line="240" w:lineRule="auto"/>
              <w:ind w:left="-142"/>
              <w:jc w:val="center"/>
              <w:rPr>
                <w:rFonts w:ascii="Times New Roman" w:hAnsi="Times New Roman"/>
                <w:sz w:val="24"/>
                <w:szCs w:val="24"/>
              </w:rPr>
            </w:pPr>
          </w:p>
          <w:p w:rsidR="008F475F" w:rsidRDefault="008F475F" w:rsidP="00A401E6">
            <w:pPr>
              <w:tabs>
                <w:tab w:val="left" w:pos="2304"/>
              </w:tabs>
              <w:spacing w:line="240" w:lineRule="auto"/>
              <w:ind w:left="-142"/>
              <w:jc w:val="center"/>
              <w:rPr>
                <w:rFonts w:ascii="Times New Roman" w:hAnsi="Times New Roman"/>
                <w:sz w:val="24"/>
                <w:szCs w:val="24"/>
              </w:rPr>
            </w:pPr>
          </w:p>
          <w:p w:rsidR="008F475F" w:rsidRDefault="008F475F" w:rsidP="00A401E6">
            <w:pPr>
              <w:tabs>
                <w:tab w:val="left" w:pos="2304"/>
              </w:tabs>
              <w:spacing w:line="240" w:lineRule="auto"/>
              <w:ind w:left="-142"/>
              <w:jc w:val="center"/>
              <w:rPr>
                <w:rFonts w:ascii="Times New Roman" w:hAnsi="Times New Roman"/>
                <w:sz w:val="24"/>
                <w:szCs w:val="24"/>
              </w:rPr>
            </w:pPr>
          </w:p>
          <w:p w:rsidR="008F475F" w:rsidRPr="00FC0C10" w:rsidRDefault="008F475F" w:rsidP="00A401E6">
            <w:pPr>
              <w:tabs>
                <w:tab w:val="left" w:pos="2304"/>
              </w:tabs>
              <w:spacing w:line="240" w:lineRule="auto"/>
              <w:ind w:left="-142"/>
              <w:jc w:val="center"/>
              <w:rPr>
                <w:rFonts w:ascii="Times New Roman" w:hAnsi="Times New Roman"/>
                <w:sz w:val="24"/>
                <w:szCs w:val="24"/>
              </w:rPr>
            </w:pPr>
          </w:p>
        </w:tc>
        <w:tc>
          <w:tcPr>
            <w:tcW w:w="4341" w:type="dxa"/>
          </w:tcPr>
          <w:p w:rsidR="00E1457D" w:rsidRPr="00FC0C10" w:rsidRDefault="00E1457D" w:rsidP="00A401E6">
            <w:pPr>
              <w:pStyle w:val="a8"/>
              <w:ind w:left="-142"/>
              <w:jc w:val="center"/>
              <w:rPr>
                <w:color w:val="000000"/>
                <w:sz w:val="24"/>
                <w:szCs w:val="24"/>
                <w:lang w:val="uk-UA"/>
              </w:rPr>
            </w:pPr>
            <w:r w:rsidRPr="00FC0C10">
              <w:rPr>
                <w:color w:val="000000"/>
                <w:sz w:val="24"/>
                <w:szCs w:val="24"/>
                <w:lang w:val="uk-UA"/>
              </w:rPr>
              <w:t>Можливість недбалого ставлення працівників до своїх посадових</w:t>
            </w:r>
          </w:p>
          <w:p w:rsidR="00E1457D" w:rsidRPr="00FC0C10" w:rsidRDefault="00E1457D" w:rsidP="00A401E6">
            <w:pPr>
              <w:pStyle w:val="a8"/>
              <w:ind w:left="-142"/>
              <w:jc w:val="center"/>
              <w:rPr>
                <w:color w:val="000000"/>
                <w:sz w:val="28"/>
                <w:szCs w:val="28"/>
                <w:lang w:val="uk-UA"/>
              </w:rPr>
            </w:pPr>
            <w:r w:rsidRPr="00FC0C10">
              <w:rPr>
                <w:color w:val="000000"/>
                <w:sz w:val="24"/>
                <w:szCs w:val="24"/>
                <w:lang w:val="uk-UA"/>
              </w:rPr>
              <w:t>обов’язків</w:t>
            </w:r>
          </w:p>
        </w:tc>
      </w:tr>
      <w:tr w:rsidR="00BE0293" w:rsidRPr="003D216F" w:rsidTr="00A401E6">
        <w:tc>
          <w:tcPr>
            <w:tcW w:w="667" w:type="dxa"/>
          </w:tcPr>
          <w:p w:rsidR="00BE0293" w:rsidRPr="003D216F" w:rsidRDefault="00BE0293" w:rsidP="00A401E6">
            <w:pPr>
              <w:keepNext/>
              <w:keepLines/>
              <w:widowControl w:val="0"/>
              <w:spacing w:line="240" w:lineRule="auto"/>
              <w:ind w:right="100"/>
              <w:jc w:val="center"/>
              <w:outlineLvl w:val="2"/>
              <w:rPr>
                <w:rFonts w:ascii="Times New Roman" w:eastAsia="Times New Roman" w:hAnsi="Times New Roman"/>
                <w:b/>
                <w:bCs/>
                <w:color w:val="000000"/>
                <w:sz w:val="24"/>
                <w:szCs w:val="24"/>
                <w:lang w:eastAsia="uk-UA" w:bidi="uk-UA"/>
              </w:rPr>
            </w:pPr>
            <w:r>
              <w:rPr>
                <w:rFonts w:ascii="Times New Roman" w:eastAsia="Times New Roman" w:hAnsi="Times New Roman"/>
                <w:b/>
                <w:bCs/>
                <w:color w:val="000000"/>
                <w:sz w:val="24"/>
                <w:szCs w:val="24"/>
                <w:lang w:eastAsia="uk-UA" w:bidi="uk-UA"/>
              </w:rPr>
              <w:t>17</w:t>
            </w:r>
          </w:p>
        </w:tc>
        <w:tc>
          <w:tcPr>
            <w:tcW w:w="3108" w:type="dxa"/>
          </w:tcPr>
          <w:p w:rsidR="00BE0293" w:rsidRDefault="008F475F" w:rsidP="00A401E6">
            <w:pPr>
              <w:keepNext/>
              <w:keepLines/>
              <w:widowControl w:val="0"/>
              <w:spacing w:line="240" w:lineRule="auto"/>
              <w:ind w:right="100"/>
              <w:jc w:val="center"/>
              <w:outlineLvl w:val="2"/>
              <w:rPr>
                <w:rFonts w:ascii="Times New Roman" w:hAnsi="Times New Roman"/>
                <w:sz w:val="24"/>
                <w:szCs w:val="24"/>
              </w:rPr>
            </w:pPr>
            <w:r w:rsidRPr="008F475F">
              <w:rPr>
                <w:rStyle w:val="6"/>
                <w:b w:val="0"/>
                <w:sz w:val="24"/>
                <w:szCs w:val="24"/>
              </w:rPr>
              <w:t>Реалізація окремих</w:t>
            </w:r>
            <w:r w:rsidRPr="008F475F">
              <w:rPr>
                <w:rFonts w:ascii="Times New Roman" w:hAnsi="Times New Roman"/>
                <w:sz w:val="24"/>
                <w:szCs w:val="24"/>
              </w:rPr>
              <w:t xml:space="preserve"> галузевих повноважень</w:t>
            </w:r>
          </w:p>
          <w:p w:rsidR="00BE0293" w:rsidRDefault="00BE0293" w:rsidP="00A401E6">
            <w:pPr>
              <w:keepNext/>
              <w:keepLines/>
              <w:widowControl w:val="0"/>
              <w:spacing w:line="240" w:lineRule="auto"/>
              <w:ind w:right="100"/>
              <w:jc w:val="center"/>
              <w:outlineLvl w:val="2"/>
              <w:rPr>
                <w:rFonts w:ascii="Times New Roman" w:hAnsi="Times New Roman"/>
                <w:sz w:val="24"/>
                <w:szCs w:val="24"/>
              </w:rPr>
            </w:pPr>
          </w:p>
          <w:p w:rsidR="00BE0293" w:rsidRDefault="00BE0293" w:rsidP="00A401E6">
            <w:pPr>
              <w:keepNext/>
              <w:keepLines/>
              <w:widowControl w:val="0"/>
              <w:spacing w:line="240" w:lineRule="auto"/>
              <w:ind w:right="100"/>
              <w:jc w:val="center"/>
              <w:outlineLvl w:val="2"/>
              <w:rPr>
                <w:rFonts w:ascii="Times New Roman" w:hAnsi="Times New Roman"/>
                <w:sz w:val="24"/>
                <w:szCs w:val="24"/>
              </w:rPr>
            </w:pPr>
          </w:p>
          <w:p w:rsidR="00BE0293" w:rsidRDefault="00BE0293" w:rsidP="00A401E6">
            <w:pPr>
              <w:keepNext/>
              <w:keepLines/>
              <w:widowControl w:val="0"/>
              <w:spacing w:line="240" w:lineRule="auto"/>
              <w:ind w:right="100"/>
              <w:jc w:val="center"/>
              <w:outlineLvl w:val="2"/>
              <w:rPr>
                <w:rFonts w:ascii="Times New Roman" w:hAnsi="Times New Roman"/>
                <w:sz w:val="24"/>
                <w:szCs w:val="24"/>
              </w:rPr>
            </w:pPr>
          </w:p>
          <w:p w:rsidR="00BE0293" w:rsidRPr="00FC0C10" w:rsidRDefault="00BE0293" w:rsidP="00A401E6">
            <w:pPr>
              <w:keepNext/>
              <w:keepLines/>
              <w:widowControl w:val="0"/>
              <w:spacing w:line="240" w:lineRule="auto"/>
              <w:ind w:right="100"/>
              <w:jc w:val="center"/>
              <w:outlineLvl w:val="2"/>
              <w:rPr>
                <w:rFonts w:ascii="Times New Roman" w:hAnsi="Times New Roman"/>
                <w:sz w:val="24"/>
                <w:szCs w:val="24"/>
              </w:rPr>
            </w:pPr>
          </w:p>
        </w:tc>
        <w:tc>
          <w:tcPr>
            <w:tcW w:w="3651" w:type="dxa"/>
          </w:tcPr>
          <w:p w:rsidR="00BE0293" w:rsidRPr="00160A90" w:rsidRDefault="00BE0293" w:rsidP="00A401E6">
            <w:pPr>
              <w:pStyle w:val="5"/>
              <w:shd w:val="clear" w:color="auto" w:fill="auto"/>
              <w:spacing w:before="0" w:line="240" w:lineRule="auto"/>
              <w:jc w:val="center"/>
              <w:rPr>
                <w:sz w:val="24"/>
                <w:szCs w:val="24"/>
              </w:rPr>
            </w:pPr>
            <w:r w:rsidRPr="00160A90">
              <w:rPr>
                <w:sz w:val="24"/>
                <w:szCs w:val="24"/>
              </w:rPr>
              <w:t xml:space="preserve">Ймовірна </w:t>
            </w:r>
            <w:proofErr w:type="spellStart"/>
            <w:r w:rsidRPr="00160A90">
              <w:rPr>
                <w:sz w:val="24"/>
                <w:szCs w:val="24"/>
              </w:rPr>
              <w:t>недоброчесність</w:t>
            </w:r>
            <w:proofErr w:type="spellEnd"/>
            <w:r w:rsidRPr="00160A90">
              <w:rPr>
                <w:sz w:val="24"/>
                <w:szCs w:val="24"/>
              </w:rPr>
              <w:t xml:space="preserve"> посадових осіб при розгляді та реєстрації </w:t>
            </w:r>
            <w:r>
              <w:rPr>
                <w:sz w:val="24"/>
                <w:szCs w:val="24"/>
              </w:rPr>
              <w:t xml:space="preserve">статутів релігійних організацій, </w:t>
            </w:r>
            <w:r w:rsidRPr="00275D07">
              <w:rPr>
                <w:sz w:val="24"/>
                <w:szCs w:val="24"/>
              </w:rPr>
              <w:t xml:space="preserve"> </w:t>
            </w:r>
            <w:r w:rsidRPr="00275D07">
              <w:rPr>
                <w:sz w:val="24"/>
                <w:szCs w:val="24"/>
              </w:rPr>
              <w:t>яка пов’язана з можливістю членів комісії реалізовувати приватний інтерес шляхом необґрунтованого затягування процедури реєстрації статутів релігійних організацій</w:t>
            </w:r>
          </w:p>
        </w:tc>
        <w:tc>
          <w:tcPr>
            <w:tcW w:w="2917" w:type="dxa"/>
          </w:tcPr>
          <w:p w:rsidR="00BE0293" w:rsidRPr="00160A90" w:rsidRDefault="00886FB7" w:rsidP="00A401E6">
            <w:pPr>
              <w:pStyle w:val="5"/>
              <w:shd w:val="clear" w:color="auto" w:fill="auto"/>
              <w:spacing w:before="0" w:line="240" w:lineRule="auto"/>
              <w:ind w:left="120"/>
              <w:jc w:val="center"/>
              <w:rPr>
                <w:sz w:val="24"/>
                <w:szCs w:val="24"/>
              </w:rPr>
            </w:pPr>
            <w:r w:rsidRPr="00886FB7">
              <w:rPr>
                <w:sz w:val="24"/>
                <w:szCs w:val="24"/>
              </w:rPr>
              <w:t>Закон України «Про свободу совісті та релігійні організації»</w:t>
            </w:r>
          </w:p>
        </w:tc>
        <w:tc>
          <w:tcPr>
            <w:tcW w:w="4341" w:type="dxa"/>
          </w:tcPr>
          <w:p w:rsidR="00A401E6" w:rsidRDefault="00886FB7" w:rsidP="00A401E6">
            <w:pPr>
              <w:pStyle w:val="5"/>
              <w:shd w:val="clear" w:color="auto" w:fill="auto"/>
              <w:tabs>
                <w:tab w:val="left" w:pos="312"/>
              </w:tabs>
              <w:spacing w:before="240" w:line="240" w:lineRule="auto"/>
              <w:jc w:val="center"/>
              <w:rPr>
                <w:sz w:val="24"/>
                <w:szCs w:val="24"/>
              </w:rPr>
            </w:pPr>
            <w:r w:rsidRPr="00160A90">
              <w:rPr>
                <w:sz w:val="24"/>
                <w:szCs w:val="24"/>
              </w:rPr>
              <w:t>Можливість посадових осіб реалізувати приватний інтерес шляхом</w:t>
            </w:r>
            <w:r w:rsidR="00A401E6" w:rsidRPr="00160A90">
              <w:rPr>
                <w:sz w:val="24"/>
                <w:szCs w:val="24"/>
              </w:rPr>
              <w:t xml:space="preserve"> </w:t>
            </w:r>
            <w:proofErr w:type="spellStart"/>
            <w:r w:rsidR="00A401E6" w:rsidRPr="00160A90">
              <w:rPr>
                <w:sz w:val="24"/>
                <w:szCs w:val="24"/>
              </w:rPr>
              <w:t>необгрунтованого</w:t>
            </w:r>
            <w:proofErr w:type="spellEnd"/>
            <w:r w:rsidR="00A401E6" w:rsidRPr="00160A90">
              <w:rPr>
                <w:sz w:val="24"/>
                <w:szCs w:val="24"/>
              </w:rPr>
              <w:t xml:space="preserve"> затягування розгляду та реєстрації </w:t>
            </w:r>
            <w:r w:rsidR="00A401E6">
              <w:rPr>
                <w:sz w:val="24"/>
                <w:szCs w:val="24"/>
              </w:rPr>
              <w:t>статутів релігійних організацій</w:t>
            </w:r>
          </w:p>
          <w:p w:rsidR="00A401E6" w:rsidRPr="00160A90" w:rsidRDefault="00A401E6" w:rsidP="00A401E6">
            <w:pPr>
              <w:pStyle w:val="5"/>
              <w:shd w:val="clear" w:color="auto" w:fill="auto"/>
              <w:tabs>
                <w:tab w:val="left" w:pos="312"/>
              </w:tabs>
              <w:spacing w:before="240" w:line="240" w:lineRule="auto"/>
              <w:jc w:val="center"/>
              <w:rPr>
                <w:sz w:val="24"/>
                <w:szCs w:val="24"/>
              </w:rPr>
            </w:pPr>
            <w:bookmarkStart w:id="3" w:name="_GoBack"/>
            <w:bookmarkEnd w:id="3"/>
          </w:p>
          <w:p w:rsidR="00BE0293" w:rsidRPr="00160A90" w:rsidRDefault="00BE0293" w:rsidP="00A401E6">
            <w:pPr>
              <w:pStyle w:val="5"/>
              <w:shd w:val="clear" w:color="auto" w:fill="auto"/>
              <w:spacing w:before="0" w:line="240" w:lineRule="auto"/>
              <w:jc w:val="center"/>
              <w:rPr>
                <w:sz w:val="24"/>
                <w:szCs w:val="24"/>
              </w:rPr>
            </w:pPr>
          </w:p>
          <w:p w:rsidR="00BE0293" w:rsidRPr="00160A90" w:rsidRDefault="00BE0293" w:rsidP="00A401E6">
            <w:pPr>
              <w:pStyle w:val="5"/>
              <w:shd w:val="clear" w:color="auto" w:fill="auto"/>
              <w:tabs>
                <w:tab w:val="left" w:pos="312"/>
              </w:tabs>
              <w:spacing w:before="240" w:line="240" w:lineRule="auto"/>
              <w:jc w:val="center"/>
              <w:rPr>
                <w:sz w:val="24"/>
                <w:szCs w:val="24"/>
              </w:rPr>
            </w:pPr>
          </w:p>
        </w:tc>
      </w:tr>
      <w:tr w:rsidR="00BE0293" w:rsidRPr="003D216F" w:rsidTr="00A401E6">
        <w:tc>
          <w:tcPr>
            <w:tcW w:w="667" w:type="dxa"/>
          </w:tcPr>
          <w:p w:rsidR="00BE0293" w:rsidRDefault="00BE0293" w:rsidP="00A401E6">
            <w:pPr>
              <w:keepNext/>
              <w:keepLines/>
              <w:widowControl w:val="0"/>
              <w:spacing w:line="240" w:lineRule="auto"/>
              <w:ind w:right="100"/>
              <w:jc w:val="center"/>
              <w:outlineLvl w:val="2"/>
              <w:rPr>
                <w:rFonts w:ascii="Times New Roman" w:eastAsia="Times New Roman" w:hAnsi="Times New Roman"/>
                <w:b/>
                <w:bCs/>
                <w:color w:val="000000"/>
                <w:sz w:val="24"/>
                <w:szCs w:val="24"/>
                <w:lang w:eastAsia="uk-UA" w:bidi="uk-UA"/>
              </w:rPr>
            </w:pPr>
            <w:r>
              <w:rPr>
                <w:rFonts w:ascii="Times New Roman" w:eastAsia="Times New Roman" w:hAnsi="Times New Roman"/>
                <w:b/>
                <w:bCs/>
                <w:color w:val="000000"/>
                <w:sz w:val="24"/>
                <w:szCs w:val="24"/>
                <w:lang w:eastAsia="uk-UA" w:bidi="uk-UA"/>
              </w:rPr>
              <w:t>18</w:t>
            </w:r>
          </w:p>
        </w:tc>
        <w:tc>
          <w:tcPr>
            <w:tcW w:w="3108" w:type="dxa"/>
          </w:tcPr>
          <w:p w:rsidR="00BE0293" w:rsidRDefault="008F475F" w:rsidP="00A401E6">
            <w:pPr>
              <w:keepNext/>
              <w:keepLines/>
              <w:widowControl w:val="0"/>
              <w:spacing w:line="240" w:lineRule="auto"/>
              <w:ind w:right="100"/>
              <w:jc w:val="center"/>
              <w:outlineLvl w:val="2"/>
              <w:rPr>
                <w:rFonts w:ascii="Times New Roman" w:hAnsi="Times New Roman"/>
                <w:sz w:val="24"/>
                <w:szCs w:val="24"/>
              </w:rPr>
            </w:pPr>
            <w:r w:rsidRPr="003D216F">
              <w:rPr>
                <w:rFonts w:ascii="Times New Roman" w:eastAsia="Times New Roman" w:hAnsi="Times New Roman"/>
                <w:bCs/>
                <w:color w:val="000000"/>
                <w:sz w:val="24"/>
                <w:szCs w:val="24"/>
                <w:lang w:eastAsia="uk-UA" w:bidi="uk-UA"/>
              </w:rPr>
              <w:t xml:space="preserve">Проведення процедур </w:t>
            </w:r>
            <w:proofErr w:type="spellStart"/>
            <w:r w:rsidRPr="003D216F">
              <w:rPr>
                <w:rFonts w:ascii="Times New Roman" w:eastAsia="Times New Roman" w:hAnsi="Times New Roman"/>
                <w:bCs/>
                <w:color w:val="000000"/>
                <w:sz w:val="24"/>
                <w:szCs w:val="24"/>
                <w:lang w:eastAsia="uk-UA" w:bidi="uk-UA"/>
              </w:rPr>
              <w:t>закупівель</w:t>
            </w:r>
            <w:proofErr w:type="spellEnd"/>
          </w:p>
        </w:tc>
        <w:tc>
          <w:tcPr>
            <w:tcW w:w="3651" w:type="dxa"/>
          </w:tcPr>
          <w:p w:rsidR="00BE0293" w:rsidRPr="00160A90" w:rsidRDefault="00BE0293" w:rsidP="00A401E6">
            <w:pPr>
              <w:pStyle w:val="5"/>
              <w:shd w:val="clear" w:color="auto" w:fill="auto"/>
              <w:spacing w:before="0" w:line="240" w:lineRule="auto"/>
              <w:jc w:val="center"/>
              <w:rPr>
                <w:sz w:val="24"/>
                <w:szCs w:val="24"/>
              </w:rPr>
            </w:pPr>
            <w:r w:rsidRPr="00160A90">
              <w:rPr>
                <w:sz w:val="24"/>
                <w:szCs w:val="24"/>
              </w:rPr>
              <w:t>Закупівля непотрібних товарів</w:t>
            </w:r>
          </w:p>
        </w:tc>
        <w:tc>
          <w:tcPr>
            <w:tcW w:w="2917" w:type="dxa"/>
          </w:tcPr>
          <w:p w:rsidR="008F475F" w:rsidRPr="00FC0C10" w:rsidRDefault="008F475F" w:rsidP="00A401E6">
            <w:pPr>
              <w:tabs>
                <w:tab w:val="left" w:pos="945"/>
              </w:tabs>
              <w:spacing w:line="240" w:lineRule="auto"/>
              <w:ind w:left="-142"/>
              <w:jc w:val="center"/>
              <w:rPr>
                <w:rFonts w:ascii="Times New Roman" w:hAnsi="Times New Roman"/>
                <w:spacing w:val="-6"/>
                <w:sz w:val="24"/>
                <w:szCs w:val="24"/>
              </w:rPr>
            </w:pPr>
            <w:r w:rsidRPr="00FC0C10">
              <w:rPr>
                <w:rFonts w:ascii="Times New Roman" w:hAnsi="Times New Roman"/>
                <w:spacing w:val="-6"/>
                <w:sz w:val="24"/>
                <w:szCs w:val="24"/>
              </w:rPr>
              <w:t>Закон України «Про публічні закупівлі».</w:t>
            </w:r>
          </w:p>
          <w:p w:rsidR="00BE0293" w:rsidRPr="00160A90" w:rsidRDefault="008F475F" w:rsidP="00A401E6">
            <w:pPr>
              <w:pStyle w:val="5"/>
              <w:shd w:val="clear" w:color="auto" w:fill="auto"/>
              <w:spacing w:before="0" w:line="240" w:lineRule="auto"/>
              <w:jc w:val="center"/>
              <w:rPr>
                <w:sz w:val="24"/>
                <w:szCs w:val="24"/>
              </w:rPr>
            </w:pPr>
            <w:r w:rsidRPr="00FC0C10">
              <w:rPr>
                <w:spacing w:val="-6"/>
                <w:sz w:val="24"/>
                <w:szCs w:val="24"/>
              </w:rPr>
              <w:t xml:space="preserve">Періодичний контроль з боку Держказначейства, Антимонопольного </w:t>
            </w:r>
            <w:r w:rsidRPr="00FC0C10">
              <w:rPr>
                <w:spacing w:val="-6"/>
                <w:sz w:val="24"/>
                <w:szCs w:val="24"/>
              </w:rPr>
              <w:lastRenderedPageBreak/>
              <w:t>комітету. Державної аудиторської служби</w:t>
            </w:r>
          </w:p>
        </w:tc>
        <w:tc>
          <w:tcPr>
            <w:tcW w:w="4341" w:type="dxa"/>
          </w:tcPr>
          <w:p w:rsidR="00BE0293" w:rsidRPr="00160A90" w:rsidRDefault="00BE0293" w:rsidP="00A401E6">
            <w:pPr>
              <w:pStyle w:val="5"/>
              <w:shd w:val="clear" w:color="auto" w:fill="auto"/>
              <w:tabs>
                <w:tab w:val="left" w:pos="307"/>
              </w:tabs>
              <w:spacing w:before="0" w:after="240" w:line="240" w:lineRule="auto"/>
              <w:jc w:val="center"/>
              <w:rPr>
                <w:sz w:val="24"/>
                <w:szCs w:val="24"/>
              </w:rPr>
            </w:pPr>
            <w:r w:rsidRPr="00160A90">
              <w:rPr>
                <w:sz w:val="24"/>
                <w:szCs w:val="24"/>
              </w:rPr>
              <w:lastRenderedPageBreak/>
              <w:t>Умисне проведення закупівлі товарів</w:t>
            </w:r>
            <w:r>
              <w:rPr>
                <w:sz w:val="24"/>
                <w:szCs w:val="24"/>
              </w:rPr>
              <w:t xml:space="preserve"> </w:t>
            </w:r>
            <w:r w:rsidRPr="00160A90">
              <w:rPr>
                <w:sz w:val="24"/>
                <w:szCs w:val="24"/>
              </w:rPr>
              <w:t>/ робіт</w:t>
            </w:r>
            <w:r>
              <w:rPr>
                <w:sz w:val="24"/>
                <w:szCs w:val="24"/>
              </w:rPr>
              <w:t xml:space="preserve">  </w:t>
            </w:r>
            <w:r w:rsidRPr="00160A90">
              <w:rPr>
                <w:sz w:val="24"/>
                <w:szCs w:val="24"/>
              </w:rPr>
              <w:t xml:space="preserve">/послуг, об’єктивна потреба у яких відсутня, за попередньої змови відповідальної посадової особи </w:t>
            </w:r>
            <w:r w:rsidRPr="00160A90">
              <w:rPr>
                <w:sz w:val="24"/>
                <w:szCs w:val="24"/>
              </w:rPr>
              <w:lastRenderedPageBreak/>
              <w:t>замовника та конкретного постачальника</w:t>
            </w:r>
          </w:p>
        </w:tc>
      </w:tr>
      <w:tr w:rsidR="00BE0293" w:rsidRPr="003D216F" w:rsidTr="00A401E6">
        <w:tc>
          <w:tcPr>
            <w:tcW w:w="667" w:type="dxa"/>
          </w:tcPr>
          <w:p w:rsidR="00BE0293" w:rsidRDefault="00BE0293" w:rsidP="00A401E6">
            <w:pPr>
              <w:keepNext/>
              <w:keepLines/>
              <w:widowControl w:val="0"/>
              <w:spacing w:line="240" w:lineRule="auto"/>
              <w:ind w:right="100"/>
              <w:jc w:val="center"/>
              <w:outlineLvl w:val="2"/>
              <w:rPr>
                <w:rFonts w:ascii="Times New Roman" w:eastAsia="Times New Roman" w:hAnsi="Times New Roman"/>
                <w:b/>
                <w:bCs/>
                <w:color w:val="000000"/>
                <w:sz w:val="24"/>
                <w:szCs w:val="24"/>
                <w:lang w:eastAsia="uk-UA" w:bidi="uk-UA"/>
              </w:rPr>
            </w:pPr>
            <w:r>
              <w:rPr>
                <w:rFonts w:ascii="Times New Roman" w:eastAsia="Times New Roman" w:hAnsi="Times New Roman"/>
                <w:b/>
                <w:bCs/>
                <w:color w:val="000000"/>
                <w:sz w:val="24"/>
                <w:szCs w:val="24"/>
                <w:lang w:eastAsia="uk-UA" w:bidi="uk-UA"/>
              </w:rPr>
              <w:lastRenderedPageBreak/>
              <w:t>19</w:t>
            </w:r>
          </w:p>
        </w:tc>
        <w:tc>
          <w:tcPr>
            <w:tcW w:w="3108" w:type="dxa"/>
          </w:tcPr>
          <w:p w:rsidR="00BE0293" w:rsidRDefault="008F475F" w:rsidP="00A401E6">
            <w:pPr>
              <w:keepNext/>
              <w:keepLines/>
              <w:widowControl w:val="0"/>
              <w:spacing w:line="240" w:lineRule="auto"/>
              <w:ind w:right="100"/>
              <w:jc w:val="center"/>
              <w:outlineLvl w:val="2"/>
              <w:rPr>
                <w:rFonts w:ascii="Times New Roman" w:hAnsi="Times New Roman"/>
                <w:sz w:val="24"/>
                <w:szCs w:val="24"/>
              </w:rPr>
            </w:pPr>
            <w:r w:rsidRPr="003D216F">
              <w:rPr>
                <w:rFonts w:ascii="Times New Roman" w:eastAsia="Times New Roman" w:hAnsi="Times New Roman"/>
                <w:bCs/>
                <w:color w:val="000000"/>
                <w:sz w:val="24"/>
                <w:szCs w:val="24"/>
                <w:lang w:eastAsia="uk-UA" w:bidi="uk-UA"/>
              </w:rPr>
              <w:t xml:space="preserve">Проведення процедур </w:t>
            </w:r>
            <w:proofErr w:type="spellStart"/>
            <w:r w:rsidRPr="003D216F">
              <w:rPr>
                <w:rFonts w:ascii="Times New Roman" w:eastAsia="Times New Roman" w:hAnsi="Times New Roman"/>
                <w:bCs/>
                <w:color w:val="000000"/>
                <w:sz w:val="24"/>
                <w:szCs w:val="24"/>
                <w:lang w:eastAsia="uk-UA" w:bidi="uk-UA"/>
              </w:rPr>
              <w:t>закупівель</w:t>
            </w:r>
            <w:proofErr w:type="spellEnd"/>
          </w:p>
        </w:tc>
        <w:tc>
          <w:tcPr>
            <w:tcW w:w="3651" w:type="dxa"/>
          </w:tcPr>
          <w:p w:rsidR="00BE0293" w:rsidRPr="00D6390B" w:rsidRDefault="00BE0293" w:rsidP="00A401E6">
            <w:pPr>
              <w:pStyle w:val="5"/>
              <w:shd w:val="clear" w:color="auto" w:fill="auto"/>
              <w:spacing w:before="0" w:line="240" w:lineRule="auto"/>
              <w:jc w:val="center"/>
              <w:rPr>
                <w:sz w:val="24"/>
                <w:szCs w:val="24"/>
              </w:rPr>
            </w:pPr>
            <w:r w:rsidRPr="00D6390B">
              <w:rPr>
                <w:sz w:val="24"/>
                <w:szCs w:val="24"/>
              </w:rPr>
              <w:t>Необґрунтоване внесення змін до договору про закупівлю шляхом укладення додаткових угод</w:t>
            </w:r>
          </w:p>
        </w:tc>
        <w:tc>
          <w:tcPr>
            <w:tcW w:w="2917" w:type="dxa"/>
          </w:tcPr>
          <w:p w:rsidR="008F475F" w:rsidRPr="00FC0C10" w:rsidRDefault="008F475F" w:rsidP="00A401E6">
            <w:pPr>
              <w:tabs>
                <w:tab w:val="left" w:pos="945"/>
              </w:tabs>
              <w:spacing w:line="240" w:lineRule="auto"/>
              <w:ind w:left="-142"/>
              <w:jc w:val="center"/>
              <w:rPr>
                <w:rFonts w:ascii="Times New Roman" w:hAnsi="Times New Roman"/>
                <w:spacing w:val="-6"/>
                <w:sz w:val="24"/>
                <w:szCs w:val="24"/>
              </w:rPr>
            </w:pPr>
            <w:r w:rsidRPr="00FC0C10">
              <w:rPr>
                <w:rFonts w:ascii="Times New Roman" w:hAnsi="Times New Roman"/>
                <w:spacing w:val="-6"/>
                <w:sz w:val="24"/>
                <w:szCs w:val="24"/>
              </w:rPr>
              <w:t>Закон України «Про публічні закупівлі».</w:t>
            </w:r>
          </w:p>
          <w:p w:rsidR="00BE0293" w:rsidRPr="00D6390B" w:rsidRDefault="008F475F" w:rsidP="00A401E6">
            <w:pPr>
              <w:pStyle w:val="5"/>
              <w:shd w:val="clear" w:color="auto" w:fill="auto"/>
              <w:spacing w:before="0" w:line="240" w:lineRule="auto"/>
              <w:jc w:val="center"/>
              <w:rPr>
                <w:sz w:val="24"/>
                <w:szCs w:val="24"/>
              </w:rPr>
            </w:pPr>
            <w:r w:rsidRPr="00FC0C10">
              <w:rPr>
                <w:spacing w:val="-6"/>
                <w:sz w:val="24"/>
                <w:szCs w:val="24"/>
              </w:rPr>
              <w:t>Періодичний контроль з боку Держказначейства, Антимонопольного комітету. Державної аудиторської служби</w:t>
            </w:r>
          </w:p>
        </w:tc>
        <w:tc>
          <w:tcPr>
            <w:tcW w:w="4341" w:type="dxa"/>
          </w:tcPr>
          <w:p w:rsidR="00BE0293" w:rsidRPr="00D6390B" w:rsidRDefault="00BE0293" w:rsidP="00A401E6">
            <w:pPr>
              <w:pStyle w:val="5"/>
              <w:shd w:val="clear" w:color="auto" w:fill="auto"/>
              <w:spacing w:before="0" w:line="240" w:lineRule="auto"/>
              <w:jc w:val="center"/>
              <w:rPr>
                <w:sz w:val="24"/>
                <w:szCs w:val="24"/>
              </w:rPr>
            </w:pPr>
            <w:r w:rsidRPr="00D6390B">
              <w:rPr>
                <w:sz w:val="24"/>
                <w:szCs w:val="24"/>
              </w:rPr>
              <w:t xml:space="preserve">Умисне необґрунтоване укладення додаткових угод до договору про закупівлю, що призведе до зниження якості / обсягу отриманих робіт / послуг / товарів без зміни його вартості </w:t>
            </w:r>
          </w:p>
          <w:p w:rsidR="00BE0293" w:rsidRPr="00D6390B" w:rsidRDefault="00BE0293" w:rsidP="00A401E6">
            <w:pPr>
              <w:pStyle w:val="5"/>
              <w:shd w:val="clear" w:color="auto" w:fill="auto"/>
              <w:spacing w:before="0" w:line="240" w:lineRule="auto"/>
              <w:jc w:val="center"/>
              <w:rPr>
                <w:sz w:val="24"/>
                <w:szCs w:val="24"/>
              </w:rPr>
            </w:pPr>
          </w:p>
          <w:p w:rsidR="00BE0293" w:rsidRPr="00D6390B" w:rsidRDefault="00BE0293" w:rsidP="00A401E6">
            <w:pPr>
              <w:pStyle w:val="5"/>
              <w:shd w:val="clear" w:color="auto" w:fill="auto"/>
              <w:tabs>
                <w:tab w:val="left" w:pos="307"/>
              </w:tabs>
              <w:spacing w:before="0" w:after="240" w:line="240" w:lineRule="auto"/>
              <w:jc w:val="center"/>
              <w:rPr>
                <w:sz w:val="24"/>
                <w:szCs w:val="24"/>
              </w:rPr>
            </w:pPr>
            <w:r w:rsidRPr="00D6390B">
              <w:rPr>
                <w:sz w:val="24"/>
                <w:szCs w:val="24"/>
              </w:rPr>
              <w:t>Зміна умов договору, які призводять до зменшення фактичних витрат виконавця без зміни ціни договору, шляхом укладення додаткових угод</w:t>
            </w:r>
          </w:p>
        </w:tc>
      </w:tr>
      <w:tr w:rsidR="00BE0293" w:rsidRPr="003D216F" w:rsidTr="00A401E6">
        <w:tc>
          <w:tcPr>
            <w:tcW w:w="667" w:type="dxa"/>
          </w:tcPr>
          <w:p w:rsidR="00BE0293" w:rsidRDefault="00BE0293" w:rsidP="00A401E6">
            <w:pPr>
              <w:keepNext/>
              <w:keepLines/>
              <w:widowControl w:val="0"/>
              <w:spacing w:line="240" w:lineRule="auto"/>
              <w:ind w:right="100"/>
              <w:jc w:val="center"/>
              <w:outlineLvl w:val="2"/>
              <w:rPr>
                <w:rFonts w:ascii="Times New Roman" w:eastAsia="Times New Roman" w:hAnsi="Times New Roman"/>
                <w:b/>
                <w:bCs/>
                <w:color w:val="000000"/>
                <w:sz w:val="24"/>
                <w:szCs w:val="24"/>
                <w:lang w:eastAsia="uk-UA" w:bidi="uk-UA"/>
              </w:rPr>
            </w:pPr>
            <w:r>
              <w:rPr>
                <w:rFonts w:ascii="Times New Roman" w:eastAsia="Times New Roman" w:hAnsi="Times New Roman"/>
                <w:b/>
                <w:bCs/>
                <w:color w:val="000000"/>
                <w:sz w:val="24"/>
                <w:szCs w:val="24"/>
                <w:lang w:eastAsia="uk-UA" w:bidi="uk-UA"/>
              </w:rPr>
              <w:t>20</w:t>
            </w:r>
          </w:p>
        </w:tc>
        <w:tc>
          <w:tcPr>
            <w:tcW w:w="3108" w:type="dxa"/>
          </w:tcPr>
          <w:p w:rsidR="00BE0293" w:rsidRDefault="008F475F" w:rsidP="00A401E6">
            <w:pPr>
              <w:keepNext/>
              <w:keepLines/>
              <w:widowControl w:val="0"/>
              <w:spacing w:line="240" w:lineRule="auto"/>
              <w:ind w:right="100"/>
              <w:jc w:val="center"/>
              <w:outlineLvl w:val="2"/>
              <w:rPr>
                <w:rFonts w:ascii="Times New Roman" w:hAnsi="Times New Roman"/>
                <w:sz w:val="24"/>
                <w:szCs w:val="24"/>
              </w:rPr>
            </w:pPr>
            <w:r w:rsidRPr="003D216F">
              <w:rPr>
                <w:rFonts w:ascii="Times New Roman" w:eastAsia="Times New Roman" w:hAnsi="Times New Roman"/>
                <w:bCs/>
                <w:color w:val="000000"/>
                <w:sz w:val="24"/>
                <w:szCs w:val="24"/>
                <w:lang w:eastAsia="uk-UA" w:bidi="uk-UA"/>
              </w:rPr>
              <w:t xml:space="preserve">Проведення процедур </w:t>
            </w:r>
            <w:proofErr w:type="spellStart"/>
            <w:r w:rsidRPr="003D216F">
              <w:rPr>
                <w:rFonts w:ascii="Times New Roman" w:eastAsia="Times New Roman" w:hAnsi="Times New Roman"/>
                <w:bCs/>
                <w:color w:val="000000"/>
                <w:sz w:val="24"/>
                <w:szCs w:val="24"/>
                <w:lang w:eastAsia="uk-UA" w:bidi="uk-UA"/>
              </w:rPr>
              <w:t>закупівель</w:t>
            </w:r>
            <w:proofErr w:type="spellEnd"/>
          </w:p>
        </w:tc>
        <w:tc>
          <w:tcPr>
            <w:tcW w:w="3651" w:type="dxa"/>
          </w:tcPr>
          <w:p w:rsidR="00BE0293" w:rsidRPr="00D6390B" w:rsidRDefault="00BE0293" w:rsidP="00A401E6">
            <w:pPr>
              <w:pStyle w:val="5"/>
              <w:shd w:val="clear" w:color="auto" w:fill="auto"/>
              <w:spacing w:before="0" w:line="240" w:lineRule="auto"/>
              <w:jc w:val="center"/>
              <w:rPr>
                <w:sz w:val="24"/>
                <w:szCs w:val="24"/>
              </w:rPr>
            </w:pPr>
            <w:r w:rsidRPr="00D6390B">
              <w:rPr>
                <w:sz w:val="24"/>
                <w:szCs w:val="24"/>
              </w:rPr>
              <w:t>Неповна перевірка учасників процедури закупівлі</w:t>
            </w:r>
          </w:p>
        </w:tc>
        <w:tc>
          <w:tcPr>
            <w:tcW w:w="2917" w:type="dxa"/>
          </w:tcPr>
          <w:p w:rsidR="008F475F" w:rsidRPr="00FC0C10" w:rsidRDefault="008F475F" w:rsidP="00A401E6">
            <w:pPr>
              <w:tabs>
                <w:tab w:val="left" w:pos="945"/>
              </w:tabs>
              <w:spacing w:line="240" w:lineRule="auto"/>
              <w:ind w:left="-142"/>
              <w:jc w:val="center"/>
              <w:rPr>
                <w:rFonts w:ascii="Times New Roman" w:hAnsi="Times New Roman"/>
                <w:spacing w:val="-6"/>
                <w:sz w:val="24"/>
                <w:szCs w:val="24"/>
              </w:rPr>
            </w:pPr>
            <w:r w:rsidRPr="00FC0C10">
              <w:rPr>
                <w:rFonts w:ascii="Times New Roman" w:hAnsi="Times New Roman"/>
                <w:spacing w:val="-6"/>
                <w:sz w:val="24"/>
                <w:szCs w:val="24"/>
              </w:rPr>
              <w:t>Закон України «Про публічні закупівлі».</w:t>
            </w:r>
          </w:p>
          <w:p w:rsidR="00BE0293" w:rsidRPr="00D6390B" w:rsidRDefault="008F475F" w:rsidP="00A401E6">
            <w:pPr>
              <w:pStyle w:val="5"/>
              <w:shd w:val="clear" w:color="auto" w:fill="auto"/>
              <w:spacing w:before="0" w:line="240" w:lineRule="auto"/>
              <w:jc w:val="center"/>
              <w:rPr>
                <w:sz w:val="24"/>
                <w:szCs w:val="24"/>
              </w:rPr>
            </w:pPr>
            <w:r w:rsidRPr="00FC0C10">
              <w:rPr>
                <w:spacing w:val="-6"/>
                <w:sz w:val="24"/>
                <w:szCs w:val="24"/>
              </w:rPr>
              <w:t>Періодичний контроль з боку Держказначейства, Антимонопольного комітету. Державної аудиторської служби</w:t>
            </w:r>
          </w:p>
        </w:tc>
        <w:tc>
          <w:tcPr>
            <w:tcW w:w="4341" w:type="dxa"/>
          </w:tcPr>
          <w:p w:rsidR="00BE0293" w:rsidRPr="00D6390B" w:rsidRDefault="00BE0293" w:rsidP="00A401E6">
            <w:pPr>
              <w:pStyle w:val="5"/>
              <w:shd w:val="clear" w:color="auto" w:fill="auto"/>
              <w:spacing w:before="0" w:line="240" w:lineRule="auto"/>
              <w:jc w:val="center"/>
              <w:rPr>
                <w:sz w:val="24"/>
                <w:szCs w:val="24"/>
              </w:rPr>
            </w:pPr>
            <w:r w:rsidRPr="00D6390B">
              <w:rPr>
                <w:sz w:val="24"/>
                <w:szCs w:val="24"/>
              </w:rPr>
              <w:t>Надання переваги окремому учаснику закупівлі шляхом умисного ігнорування наявності підстав для відмови в участі у процедурі закупівлі.</w:t>
            </w:r>
          </w:p>
          <w:p w:rsidR="00BE0293" w:rsidRPr="00D6390B" w:rsidRDefault="00BE0293" w:rsidP="00A401E6">
            <w:pPr>
              <w:pStyle w:val="5"/>
              <w:shd w:val="clear" w:color="auto" w:fill="auto"/>
              <w:tabs>
                <w:tab w:val="left" w:pos="307"/>
              </w:tabs>
              <w:spacing w:before="0" w:after="240" w:line="240" w:lineRule="auto"/>
              <w:jc w:val="center"/>
              <w:rPr>
                <w:sz w:val="24"/>
                <w:szCs w:val="24"/>
              </w:rPr>
            </w:pPr>
            <w:r w:rsidRPr="00D6390B">
              <w:rPr>
                <w:sz w:val="24"/>
                <w:szCs w:val="24"/>
              </w:rPr>
              <w:t xml:space="preserve"> Неповна перевірка наявності таких підстав, а також неналежна перевірка субпідрядників, яких буде залучено переможцем тендеру до виконання договору</w:t>
            </w:r>
          </w:p>
        </w:tc>
      </w:tr>
      <w:tr w:rsidR="00BE0293" w:rsidRPr="003D216F" w:rsidTr="00A401E6">
        <w:tc>
          <w:tcPr>
            <w:tcW w:w="667" w:type="dxa"/>
          </w:tcPr>
          <w:p w:rsidR="00BE0293" w:rsidRDefault="00BE0293" w:rsidP="00A401E6">
            <w:pPr>
              <w:keepNext/>
              <w:keepLines/>
              <w:widowControl w:val="0"/>
              <w:spacing w:line="240" w:lineRule="auto"/>
              <w:ind w:right="100"/>
              <w:jc w:val="center"/>
              <w:outlineLvl w:val="2"/>
              <w:rPr>
                <w:rFonts w:ascii="Times New Roman" w:eastAsia="Times New Roman" w:hAnsi="Times New Roman"/>
                <w:b/>
                <w:bCs/>
                <w:color w:val="000000"/>
                <w:sz w:val="24"/>
                <w:szCs w:val="24"/>
                <w:lang w:eastAsia="uk-UA" w:bidi="uk-UA"/>
              </w:rPr>
            </w:pPr>
            <w:r>
              <w:rPr>
                <w:rFonts w:ascii="Times New Roman" w:eastAsia="Times New Roman" w:hAnsi="Times New Roman"/>
                <w:b/>
                <w:bCs/>
                <w:color w:val="000000"/>
                <w:sz w:val="24"/>
                <w:szCs w:val="24"/>
                <w:lang w:eastAsia="uk-UA" w:bidi="uk-UA"/>
              </w:rPr>
              <w:t>21</w:t>
            </w:r>
          </w:p>
        </w:tc>
        <w:tc>
          <w:tcPr>
            <w:tcW w:w="3108" w:type="dxa"/>
          </w:tcPr>
          <w:p w:rsidR="00BE0293" w:rsidRPr="008F475F" w:rsidRDefault="008F475F" w:rsidP="00A401E6">
            <w:pPr>
              <w:keepNext/>
              <w:keepLines/>
              <w:widowControl w:val="0"/>
              <w:spacing w:line="240" w:lineRule="auto"/>
              <w:ind w:right="100"/>
              <w:jc w:val="center"/>
              <w:outlineLvl w:val="2"/>
              <w:rPr>
                <w:rFonts w:ascii="Times New Roman" w:hAnsi="Times New Roman"/>
                <w:sz w:val="24"/>
                <w:szCs w:val="24"/>
              </w:rPr>
            </w:pPr>
            <w:r w:rsidRPr="008F475F">
              <w:rPr>
                <w:rStyle w:val="6"/>
                <w:b w:val="0"/>
                <w:sz w:val="24"/>
                <w:szCs w:val="24"/>
              </w:rPr>
              <w:t>Реалізація окремих</w:t>
            </w:r>
            <w:r w:rsidRPr="008F475F">
              <w:rPr>
                <w:rFonts w:ascii="Times New Roman" w:hAnsi="Times New Roman"/>
                <w:sz w:val="24"/>
                <w:szCs w:val="24"/>
              </w:rPr>
              <w:t xml:space="preserve"> галузевих повноважень</w:t>
            </w:r>
          </w:p>
        </w:tc>
        <w:tc>
          <w:tcPr>
            <w:tcW w:w="3651" w:type="dxa"/>
          </w:tcPr>
          <w:p w:rsidR="00BE0293" w:rsidRPr="00160A90" w:rsidRDefault="00BE0293" w:rsidP="00A401E6">
            <w:pPr>
              <w:pStyle w:val="aa"/>
              <w:shd w:val="clear" w:color="auto" w:fill="auto"/>
              <w:spacing w:before="0" w:line="240" w:lineRule="auto"/>
              <w:ind w:left="120"/>
              <w:jc w:val="center"/>
              <w:rPr>
                <w:sz w:val="24"/>
                <w:szCs w:val="24"/>
              </w:rPr>
            </w:pPr>
            <w:r w:rsidRPr="00160A90">
              <w:rPr>
                <w:sz w:val="24"/>
                <w:szCs w:val="24"/>
              </w:rPr>
              <w:t>Можливість надання необґрунтованих переваг певним громадським організаціям під час проведення конкурсів проектів для молодіжних громадських організацій та організацій національно-патріотичного виховання</w:t>
            </w:r>
          </w:p>
        </w:tc>
        <w:tc>
          <w:tcPr>
            <w:tcW w:w="2917" w:type="dxa"/>
          </w:tcPr>
          <w:p w:rsidR="00BE0293" w:rsidRPr="00160A90" w:rsidRDefault="00886FB7" w:rsidP="00A401E6">
            <w:pPr>
              <w:pStyle w:val="aa"/>
              <w:shd w:val="clear" w:color="auto" w:fill="auto"/>
              <w:spacing w:before="0" w:line="240" w:lineRule="auto"/>
              <w:ind w:left="120"/>
              <w:jc w:val="center"/>
              <w:rPr>
                <w:sz w:val="24"/>
                <w:szCs w:val="24"/>
              </w:rPr>
            </w:pPr>
            <w:r w:rsidRPr="003D216F">
              <w:rPr>
                <w:rFonts w:eastAsia="Times New Roman"/>
                <w:bCs/>
                <w:color w:val="000000"/>
                <w:sz w:val="24"/>
                <w:szCs w:val="24"/>
                <w:lang w:eastAsia="uk-UA" w:bidi="uk-UA"/>
              </w:rPr>
              <w:t>Дотримання вимог Закону України «Про доступ до публічної інформації»</w:t>
            </w:r>
          </w:p>
        </w:tc>
        <w:tc>
          <w:tcPr>
            <w:tcW w:w="4341" w:type="dxa"/>
          </w:tcPr>
          <w:p w:rsidR="00BE0293" w:rsidRPr="00160A90" w:rsidRDefault="00BE0293" w:rsidP="00A401E6">
            <w:pPr>
              <w:pStyle w:val="aa"/>
              <w:shd w:val="clear" w:color="auto" w:fill="auto"/>
              <w:tabs>
                <w:tab w:val="left" w:pos="360"/>
              </w:tabs>
              <w:spacing w:before="0" w:line="240" w:lineRule="auto"/>
              <w:jc w:val="center"/>
              <w:rPr>
                <w:sz w:val="24"/>
                <w:szCs w:val="24"/>
              </w:rPr>
            </w:pPr>
            <w:r w:rsidRPr="00160A90">
              <w:rPr>
                <w:sz w:val="24"/>
                <w:szCs w:val="24"/>
              </w:rPr>
              <w:t>Зацікавленість окремих членів конкурсної комісії у результатах конкурсу, поєднана з приватним інтересом, може призвести до Порушення Порядку проведення конкурсу з визначення програм (проектів, заходів), розроблених інститутами громадянського суспільства, для виконання (реалізації) яких надається фінансова підтримка</w:t>
            </w:r>
          </w:p>
        </w:tc>
      </w:tr>
      <w:tr w:rsidR="00BE0293" w:rsidRPr="003D216F" w:rsidTr="00A401E6">
        <w:tc>
          <w:tcPr>
            <w:tcW w:w="667" w:type="dxa"/>
          </w:tcPr>
          <w:p w:rsidR="00BE0293" w:rsidRDefault="00BE0293" w:rsidP="00A401E6">
            <w:pPr>
              <w:keepNext/>
              <w:keepLines/>
              <w:widowControl w:val="0"/>
              <w:spacing w:line="240" w:lineRule="auto"/>
              <w:ind w:right="100"/>
              <w:jc w:val="center"/>
              <w:outlineLvl w:val="2"/>
              <w:rPr>
                <w:rFonts w:ascii="Times New Roman" w:eastAsia="Times New Roman" w:hAnsi="Times New Roman"/>
                <w:b/>
                <w:bCs/>
                <w:color w:val="000000"/>
                <w:sz w:val="24"/>
                <w:szCs w:val="24"/>
                <w:lang w:eastAsia="uk-UA" w:bidi="uk-UA"/>
              </w:rPr>
            </w:pPr>
            <w:r>
              <w:rPr>
                <w:rFonts w:ascii="Times New Roman" w:eastAsia="Times New Roman" w:hAnsi="Times New Roman"/>
                <w:b/>
                <w:bCs/>
                <w:color w:val="000000"/>
                <w:sz w:val="24"/>
                <w:szCs w:val="24"/>
                <w:lang w:eastAsia="uk-UA" w:bidi="uk-UA"/>
              </w:rPr>
              <w:t>22</w:t>
            </w:r>
          </w:p>
        </w:tc>
        <w:tc>
          <w:tcPr>
            <w:tcW w:w="3108" w:type="dxa"/>
          </w:tcPr>
          <w:p w:rsidR="00BE0293" w:rsidRDefault="008F475F" w:rsidP="00A401E6">
            <w:pPr>
              <w:keepNext/>
              <w:keepLines/>
              <w:widowControl w:val="0"/>
              <w:spacing w:line="240" w:lineRule="auto"/>
              <w:ind w:right="100"/>
              <w:jc w:val="center"/>
              <w:outlineLvl w:val="2"/>
              <w:rPr>
                <w:rFonts w:ascii="Times New Roman" w:hAnsi="Times New Roman"/>
                <w:sz w:val="24"/>
                <w:szCs w:val="24"/>
              </w:rPr>
            </w:pPr>
            <w:r w:rsidRPr="008F475F">
              <w:rPr>
                <w:rStyle w:val="6"/>
                <w:b w:val="0"/>
                <w:sz w:val="24"/>
                <w:szCs w:val="24"/>
              </w:rPr>
              <w:t>Реалізація окремих</w:t>
            </w:r>
            <w:r w:rsidRPr="008F475F">
              <w:rPr>
                <w:rFonts w:ascii="Times New Roman" w:hAnsi="Times New Roman"/>
                <w:sz w:val="24"/>
                <w:szCs w:val="24"/>
              </w:rPr>
              <w:t xml:space="preserve"> галузевих повноважень</w:t>
            </w:r>
          </w:p>
        </w:tc>
        <w:tc>
          <w:tcPr>
            <w:tcW w:w="3651" w:type="dxa"/>
          </w:tcPr>
          <w:p w:rsidR="00BE0293" w:rsidRPr="00160A90" w:rsidRDefault="00BE0293" w:rsidP="00A401E6">
            <w:pPr>
              <w:pStyle w:val="aa"/>
              <w:shd w:val="clear" w:color="auto" w:fill="auto"/>
              <w:spacing w:before="0" w:line="240" w:lineRule="auto"/>
              <w:ind w:left="120"/>
              <w:jc w:val="center"/>
              <w:rPr>
                <w:sz w:val="24"/>
                <w:szCs w:val="24"/>
              </w:rPr>
            </w:pPr>
            <w:r w:rsidRPr="00160A90">
              <w:rPr>
                <w:sz w:val="24"/>
                <w:szCs w:val="24"/>
              </w:rPr>
              <w:t xml:space="preserve">Можливість вимагати неправомірну вигоду під час </w:t>
            </w:r>
            <w:r w:rsidRPr="00160A90">
              <w:rPr>
                <w:sz w:val="24"/>
                <w:szCs w:val="24"/>
              </w:rPr>
              <w:lastRenderedPageBreak/>
              <w:t xml:space="preserve">проведення конкурсу на визначення переможця з перевезення пасажирів на </w:t>
            </w:r>
            <w:proofErr w:type="spellStart"/>
            <w:r w:rsidRPr="00160A90">
              <w:rPr>
                <w:sz w:val="24"/>
                <w:szCs w:val="24"/>
              </w:rPr>
              <w:t>внутрішньообласних</w:t>
            </w:r>
            <w:proofErr w:type="spellEnd"/>
            <w:r w:rsidRPr="00160A90">
              <w:rPr>
                <w:sz w:val="24"/>
                <w:szCs w:val="24"/>
              </w:rPr>
              <w:t xml:space="preserve"> автобусних маршрутах загального користування</w:t>
            </w:r>
          </w:p>
        </w:tc>
        <w:tc>
          <w:tcPr>
            <w:tcW w:w="2917" w:type="dxa"/>
          </w:tcPr>
          <w:p w:rsidR="00BE0293" w:rsidRPr="00886FB7" w:rsidRDefault="00886FB7" w:rsidP="00A401E6">
            <w:pPr>
              <w:pStyle w:val="aa"/>
              <w:shd w:val="clear" w:color="auto" w:fill="auto"/>
              <w:spacing w:before="0" w:line="240" w:lineRule="auto"/>
              <w:ind w:left="120"/>
              <w:jc w:val="center"/>
              <w:rPr>
                <w:sz w:val="24"/>
                <w:szCs w:val="24"/>
              </w:rPr>
            </w:pPr>
            <w:r w:rsidRPr="00886FB7">
              <w:rPr>
                <w:rFonts w:eastAsia="Times New Roman"/>
                <w:bCs/>
                <w:color w:val="000000"/>
                <w:sz w:val="24"/>
                <w:szCs w:val="24"/>
                <w:lang w:eastAsia="uk-UA" w:bidi="uk-UA"/>
              </w:rPr>
              <w:lastRenderedPageBreak/>
              <w:t xml:space="preserve">Дотримання вимог </w:t>
            </w:r>
            <w:r w:rsidRPr="00886FB7">
              <w:rPr>
                <w:color w:val="000000"/>
                <w:sz w:val="24"/>
                <w:szCs w:val="24"/>
                <w:shd w:val="clear" w:color="auto" w:fill="F1F1F1"/>
              </w:rPr>
              <w:t xml:space="preserve"> </w:t>
            </w:r>
            <w:r w:rsidRPr="00886FB7">
              <w:rPr>
                <w:sz w:val="24"/>
                <w:szCs w:val="24"/>
              </w:rPr>
              <w:t xml:space="preserve"> п</w:t>
            </w:r>
            <w:r w:rsidRPr="00886FB7">
              <w:rPr>
                <w:color w:val="000000"/>
                <w:sz w:val="24"/>
                <w:szCs w:val="24"/>
                <w:shd w:val="clear" w:color="auto" w:fill="F1F1F1"/>
              </w:rPr>
              <w:t>останови КМУ</w:t>
            </w:r>
            <w:r w:rsidRPr="00886FB7">
              <w:rPr>
                <w:color w:val="000000"/>
                <w:sz w:val="24"/>
                <w:szCs w:val="24"/>
                <w:shd w:val="clear" w:color="auto" w:fill="F1F1F1"/>
              </w:rPr>
              <w:t xml:space="preserve">  </w:t>
            </w:r>
            <w:r w:rsidRPr="00886FB7">
              <w:rPr>
                <w:color w:val="000000"/>
                <w:sz w:val="24"/>
                <w:szCs w:val="24"/>
                <w:shd w:val="clear" w:color="auto" w:fill="F1F1F1"/>
              </w:rPr>
              <w:t xml:space="preserve">від 14 </w:t>
            </w:r>
            <w:r w:rsidRPr="00886FB7">
              <w:rPr>
                <w:color w:val="000000"/>
                <w:sz w:val="24"/>
                <w:szCs w:val="24"/>
                <w:shd w:val="clear" w:color="auto" w:fill="F1F1F1"/>
              </w:rPr>
              <w:lastRenderedPageBreak/>
              <w:t>березня 2018 року</w:t>
            </w:r>
            <w:r w:rsidRPr="00886FB7">
              <w:rPr>
                <w:color w:val="000000"/>
                <w:sz w:val="24"/>
                <w:szCs w:val="24"/>
                <w:shd w:val="clear" w:color="auto" w:fill="F1F1F1"/>
              </w:rPr>
              <w:t xml:space="preserve"> № 180 «</w:t>
            </w:r>
            <w:r w:rsidRPr="00886FB7">
              <w:rPr>
                <w:sz w:val="24"/>
                <w:szCs w:val="24"/>
              </w:rPr>
              <w:t>Про внесення змін до Порядку проведення конкурсу з перевезення пасажирів на автобусному маршруті загального користування»</w:t>
            </w:r>
          </w:p>
        </w:tc>
        <w:tc>
          <w:tcPr>
            <w:tcW w:w="4341" w:type="dxa"/>
          </w:tcPr>
          <w:p w:rsidR="00BE0293" w:rsidRPr="00160A90" w:rsidRDefault="00BE0293" w:rsidP="00A401E6">
            <w:pPr>
              <w:pStyle w:val="aa"/>
              <w:shd w:val="clear" w:color="auto" w:fill="auto"/>
              <w:spacing w:before="0" w:line="240" w:lineRule="auto"/>
              <w:ind w:left="120"/>
              <w:jc w:val="center"/>
              <w:rPr>
                <w:sz w:val="24"/>
                <w:szCs w:val="24"/>
              </w:rPr>
            </w:pPr>
            <w:r w:rsidRPr="00160A90">
              <w:rPr>
                <w:sz w:val="24"/>
                <w:szCs w:val="24"/>
              </w:rPr>
              <w:lastRenderedPageBreak/>
              <w:t>Існує можливість отримання неправомірної вигоди членом</w:t>
            </w:r>
          </w:p>
          <w:p w:rsidR="00BE0293" w:rsidRPr="00160A90" w:rsidRDefault="00BE0293" w:rsidP="00A401E6">
            <w:pPr>
              <w:pStyle w:val="aa"/>
              <w:shd w:val="clear" w:color="auto" w:fill="auto"/>
              <w:tabs>
                <w:tab w:val="left" w:pos="365"/>
              </w:tabs>
              <w:spacing w:before="0" w:line="240" w:lineRule="auto"/>
              <w:ind w:left="120"/>
              <w:jc w:val="center"/>
              <w:rPr>
                <w:sz w:val="24"/>
                <w:szCs w:val="24"/>
              </w:rPr>
            </w:pPr>
            <w:r w:rsidRPr="00160A90">
              <w:rPr>
                <w:sz w:val="24"/>
                <w:szCs w:val="24"/>
              </w:rPr>
              <w:lastRenderedPageBreak/>
              <w:t>конкурсного комітету з прове</w:t>
            </w:r>
            <w:r w:rsidRPr="00160A90">
              <w:rPr>
                <w:sz w:val="24"/>
                <w:szCs w:val="24"/>
              </w:rPr>
              <w:softHyphen/>
            </w:r>
            <w:r w:rsidRPr="00160A90">
              <w:rPr>
                <w:rStyle w:val="0pt4"/>
                <w:sz w:val="24"/>
                <w:szCs w:val="24"/>
              </w:rPr>
              <w:t>дення</w:t>
            </w:r>
            <w:r w:rsidRPr="00160A90">
              <w:rPr>
                <w:sz w:val="24"/>
                <w:szCs w:val="24"/>
              </w:rPr>
              <w:t xml:space="preserve"> конкурсу з перевезення пасажирів на міжміському і </w:t>
            </w:r>
            <w:r w:rsidRPr="00160A90">
              <w:rPr>
                <w:rStyle w:val="0pt4"/>
                <w:sz w:val="24"/>
                <w:szCs w:val="24"/>
              </w:rPr>
              <w:t>приміському</w:t>
            </w:r>
            <w:r w:rsidRPr="00160A90">
              <w:rPr>
                <w:sz w:val="24"/>
                <w:szCs w:val="24"/>
              </w:rPr>
              <w:t xml:space="preserve"> автобусних маршрутах загального користу</w:t>
            </w:r>
            <w:r w:rsidRPr="00160A90">
              <w:rPr>
                <w:sz w:val="24"/>
                <w:szCs w:val="24"/>
              </w:rPr>
              <w:softHyphen/>
              <w:t>вання, що не</w:t>
            </w:r>
            <w:r w:rsidRPr="00160A90">
              <w:rPr>
                <w:rStyle w:val="0pt4"/>
                <w:sz w:val="24"/>
                <w:szCs w:val="24"/>
              </w:rPr>
              <w:t xml:space="preserve"> виходять</w:t>
            </w:r>
            <w:r w:rsidRPr="00160A90">
              <w:rPr>
                <w:sz w:val="24"/>
                <w:szCs w:val="24"/>
              </w:rPr>
              <w:t xml:space="preserve"> за</w:t>
            </w:r>
            <w:r w:rsidRPr="00160A90">
              <w:rPr>
                <w:rStyle w:val="0pt4"/>
                <w:sz w:val="24"/>
                <w:szCs w:val="24"/>
              </w:rPr>
              <w:t xml:space="preserve"> межі </w:t>
            </w:r>
            <w:r w:rsidRPr="00160A90">
              <w:rPr>
                <w:sz w:val="24"/>
                <w:szCs w:val="24"/>
              </w:rPr>
              <w:t>області (</w:t>
            </w:r>
            <w:proofErr w:type="spellStart"/>
            <w:r w:rsidRPr="00160A90">
              <w:rPr>
                <w:sz w:val="24"/>
                <w:szCs w:val="24"/>
              </w:rPr>
              <w:t>внутрішньообласний</w:t>
            </w:r>
            <w:proofErr w:type="spellEnd"/>
            <w:r w:rsidRPr="00160A90">
              <w:rPr>
                <w:sz w:val="24"/>
                <w:szCs w:val="24"/>
              </w:rPr>
              <w:t xml:space="preserve"> маршрут) за</w:t>
            </w:r>
            <w:r w:rsidRPr="00160A90">
              <w:rPr>
                <w:rStyle w:val="0pt4"/>
                <w:sz w:val="24"/>
                <w:szCs w:val="24"/>
              </w:rPr>
              <w:t xml:space="preserve"> сприяння</w:t>
            </w:r>
            <w:r w:rsidRPr="00160A90">
              <w:rPr>
                <w:sz w:val="24"/>
                <w:szCs w:val="24"/>
              </w:rPr>
              <w:t xml:space="preserve"> у перемозі в</w:t>
            </w:r>
            <w:r w:rsidRPr="00160A90">
              <w:rPr>
                <w:rStyle w:val="0pt4"/>
                <w:sz w:val="24"/>
                <w:szCs w:val="24"/>
              </w:rPr>
              <w:t xml:space="preserve"> конкурсі певного</w:t>
            </w:r>
            <w:r w:rsidRPr="00160A90">
              <w:rPr>
                <w:sz w:val="24"/>
                <w:szCs w:val="24"/>
              </w:rPr>
              <w:t xml:space="preserve"> перевізника - претендента, з</w:t>
            </w:r>
            <w:r w:rsidRPr="00160A90">
              <w:rPr>
                <w:rStyle w:val="0pt4"/>
                <w:sz w:val="24"/>
                <w:szCs w:val="24"/>
              </w:rPr>
              <w:t xml:space="preserve"> яким член </w:t>
            </w:r>
            <w:r w:rsidRPr="00160A90">
              <w:rPr>
                <w:sz w:val="24"/>
                <w:szCs w:val="24"/>
              </w:rPr>
              <w:t xml:space="preserve">конкурсного комітету пов'язаний позаслужбовими дружніми чи іншими стосунками, шляхом переконання інших членів конкурсного комітету у наявності перевагах даного перевізника </w:t>
            </w:r>
            <w:r>
              <w:rPr>
                <w:sz w:val="24"/>
                <w:szCs w:val="24"/>
              </w:rPr>
              <w:t>–</w:t>
            </w:r>
            <w:r w:rsidRPr="00160A90">
              <w:rPr>
                <w:sz w:val="24"/>
                <w:szCs w:val="24"/>
              </w:rPr>
              <w:t xml:space="preserve"> претендента</w:t>
            </w:r>
          </w:p>
        </w:tc>
      </w:tr>
      <w:tr w:rsidR="00BE0293" w:rsidRPr="003D216F" w:rsidTr="00A401E6">
        <w:trPr>
          <w:trHeight w:val="558"/>
        </w:trPr>
        <w:tc>
          <w:tcPr>
            <w:tcW w:w="667" w:type="dxa"/>
          </w:tcPr>
          <w:p w:rsidR="00BE0293" w:rsidRDefault="00BE0293" w:rsidP="00A401E6">
            <w:pPr>
              <w:keepNext/>
              <w:keepLines/>
              <w:widowControl w:val="0"/>
              <w:spacing w:line="240" w:lineRule="auto"/>
              <w:ind w:right="100"/>
              <w:jc w:val="center"/>
              <w:outlineLvl w:val="2"/>
              <w:rPr>
                <w:rFonts w:ascii="Times New Roman" w:eastAsia="Times New Roman" w:hAnsi="Times New Roman"/>
                <w:b/>
                <w:bCs/>
                <w:color w:val="000000"/>
                <w:sz w:val="24"/>
                <w:szCs w:val="24"/>
                <w:lang w:eastAsia="uk-UA" w:bidi="uk-UA"/>
              </w:rPr>
            </w:pPr>
            <w:r>
              <w:rPr>
                <w:rFonts w:ascii="Times New Roman" w:eastAsia="Times New Roman" w:hAnsi="Times New Roman"/>
                <w:b/>
                <w:bCs/>
                <w:color w:val="000000"/>
                <w:sz w:val="24"/>
                <w:szCs w:val="24"/>
                <w:lang w:eastAsia="uk-UA" w:bidi="uk-UA"/>
              </w:rPr>
              <w:lastRenderedPageBreak/>
              <w:t>23</w:t>
            </w:r>
          </w:p>
        </w:tc>
        <w:tc>
          <w:tcPr>
            <w:tcW w:w="3108" w:type="dxa"/>
          </w:tcPr>
          <w:p w:rsidR="00BE0293" w:rsidRDefault="008F475F" w:rsidP="00A401E6">
            <w:pPr>
              <w:keepNext/>
              <w:keepLines/>
              <w:widowControl w:val="0"/>
              <w:spacing w:line="240" w:lineRule="auto"/>
              <w:ind w:right="100"/>
              <w:jc w:val="center"/>
              <w:outlineLvl w:val="2"/>
              <w:rPr>
                <w:rFonts w:ascii="Times New Roman" w:hAnsi="Times New Roman"/>
                <w:sz w:val="24"/>
                <w:szCs w:val="24"/>
              </w:rPr>
            </w:pPr>
            <w:r w:rsidRPr="008F475F">
              <w:rPr>
                <w:rStyle w:val="6"/>
                <w:b w:val="0"/>
                <w:sz w:val="24"/>
                <w:szCs w:val="24"/>
              </w:rPr>
              <w:t>Реалізація окремих</w:t>
            </w:r>
            <w:r w:rsidRPr="008F475F">
              <w:rPr>
                <w:rFonts w:ascii="Times New Roman" w:hAnsi="Times New Roman"/>
                <w:sz w:val="24"/>
                <w:szCs w:val="24"/>
              </w:rPr>
              <w:t xml:space="preserve"> галузевих повноважень</w:t>
            </w:r>
          </w:p>
        </w:tc>
        <w:tc>
          <w:tcPr>
            <w:tcW w:w="3651" w:type="dxa"/>
          </w:tcPr>
          <w:p w:rsidR="00BE0293" w:rsidRPr="00160A90" w:rsidRDefault="00BE0293" w:rsidP="00A401E6">
            <w:pPr>
              <w:pStyle w:val="aa"/>
              <w:shd w:val="clear" w:color="auto" w:fill="auto"/>
              <w:spacing w:before="0" w:line="240" w:lineRule="auto"/>
              <w:ind w:left="120"/>
              <w:jc w:val="center"/>
              <w:rPr>
                <w:sz w:val="24"/>
                <w:szCs w:val="24"/>
              </w:rPr>
            </w:pPr>
            <w:r w:rsidRPr="00160A90">
              <w:rPr>
                <w:sz w:val="24"/>
                <w:szCs w:val="24"/>
              </w:rPr>
              <w:t>Можливість затягування встановлених чинним законодавством термінів розгляду клопотань про надання земельних ділянок в оренду чи власність при реалізації повноважень у сфері земельних відносин та природних ресурсів</w:t>
            </w:r>
          </w:p>
        </w:tc>
        <w:tc>
          <w:tcPr>
            <w:tcW w:w="2917" w:type="dxa"/>
          </w:tcPr>
          <w:p w:rsidR="00BE0293" w:rsidRPr="00160A90" w:rsidRDefault="00886FB7" w:rsidP="00A401E6">
            <w:pPr>
              <w:pStyle w:val="aa"/>
              <w:shd w:val="clear" w:color="auto" w:fill="auto"/>
              <w:spacing w:before="0" w:line="240" w:lineRule="auto"/>
              <w:ind w:left="120"/>
              <w:jc w:val="center"/>
              <w:rPr>
                <w:sz w:val="24"/>
                <w:szCs w:val="24"/>
              </w:rPr>
            </w:pPr>
            <w:r>
              <w:rPr>
                <w:sz w:val="24"/>
                <w:szCs w:val="24"/>
              </w:rPr>
              <w:t xml:space="preserve">Дотримання вимог Земельного законодавства України </w:t>
            </w:r>
          </w:p>
        </w:tc>
        <w:tc>
          <w:tcPr>
            <w:tcW w:w="4341" w:type="dxa"/>
          </w:tcPr>
          <w:p w:rsidR="00BE0293" w:rsidRDefault="00BE0293" w:rsidP="00A401E6">
            <w:pPr>
              <w:pStyle w:val="aa"/>
              <w:shd w:val="clear" w:color="auto" w:fill="auto"/>
              <w:tabs>
                <w:tab w:val="left" w:pos="350"/>
              </w:tabs>
              <w:spacing w:before="0" w:line="240" w:lineRule="auto"/>
              <w:ind w:left="120"/>
              <w:jc w:val="center"/>
              <w:rPr>
                <w:sz w:val="24"/>
                <w:szCs w:val="24"/>
              </w:rPr>
            </w:pPr>
            <w:r w:rsidRPr="00160A90">
              <w:rPr>
                <w:sz w:val="24"/>
                <w:szCs w:val="24"/>
              </w:rPr>
              <w:t>Обмежена спроможність самостійного отр</w:t>
            </w:r>
            <w:r>
              <w:rPr>
                <w:sz w:val="24"/>
                <w:szCs w:val="24"/>
              </w:rPr>
              <w:t xml:space="preserve">имання відповідальним державним  </w:t>
            </w:r>
            <w:r w:rsidRPr="00160A90">
              <w:rPr>
                <w:sz w:val="24"/>
                <w:szCs w:val="24"/>
              </w:rPr>
              <w:t>службовцем</w:t>
            </w:r>
            <w:r>
              <w:rPr>
                <w:sz w:val="24"/>
                <w:szCs w:val="24"/>
              </w:rPr>
              <w:t xml:space="preserve"> </w:t>
            </w:r>
            <w:r w:rsidRPr="00160A90">
              <w:rPr>
                <w:sz w:val="24"/>
                <w:szCs w:val="24"/>
              </w:rPr>
              <w:t>облдержадміністрації необхідної інформації та документів при розгляді та опрацюванні клопотань фізичних і юридичних осіб про надання земельних ділянок в оренду чи власність для підготовки відповідних проектів розпоряджень голови облдержадміністрації та їх погоджень може призводити</w:t>
            </w:r>
            <w:r>
              <w:rPr>
                <w:sz w:val="24"/>
                <w:szCs w:val="24"/>
              </w:rPr>
              <w:t xml:space="preserve"> </w:t>
            </w:r>
            <w:r w:rsidRPr="00160A90">
              <w:rPr>
                <w:sz w:val="24"/>
                <w:szCs w:val="24"/>
              </w:rPr>
              <w:t xml:space="preserve"> </w:t>
            </w:r>
            <w:r w:rsidRPr="00160A90">
              <w:rPr>
                <w:sz w:val="24"/>
                <w:szCs w:val="24"/>
              </w:rPr>
              <w:t>до затягування строків розгляду таких клопотань в межах встановлених законом</w:t>
            </w:r>
          </w:p>
          <w:p w:rsidR="00BE0293" w:rsidRPr="00160A90" w:rsidRDefault="00BE0293" w:rsidP="00A401E6">
            <w:pPr>
              <w:pStyle w:val="aa"/>
              <w:shd w:val="clear" w:color="auto" w:fill="auto"/>
              <w:tabs>
                <w:tab w:val="left" w:pos="350"/>
              </w:tabs>
              <w:spacing w:before="0" w:line="240" w:lineRule="auto"/>
              <w:ind w:left="120"/>
              <w:jc w:val="center"/>
              <w:rPr>
                <w:sz w:val="24"/>
                <w:szCs w:val="24"/>
              </w:rPr>
            </w:pPr>
          </w:p>
        </w:tc>
      </w:tr>
      <w:tr w:rsidR="00BE0293" w:rsidRPr="003D216F" w:rsidTr="00A401E6">
        <w:tc>
          <w:tcPr>
            <w:tcW w:w="667" w:type="dxa"/>
          </w:tcPr>
          <w:p w:rsidR="00BE0293" w:rsidRDefault="00BE0293" w:rsidP="00A401E6">
            <w:pPr>
              <w:keepNext/>
              <w:keepLines/>
              <w:widowControl w:val="0"/>
              <w:spacing w:line="240" w:lineRule="auto"/>
              <w:ind w:right="100"/>
              <w:jc w:val="center"/>
              <w:outlineLvl w:val="2"/>
              <w:rPr>
                <w:rFonts w:ascii="Times New Roman" w:eastAsia="Times New Roman" w:hAnsi="Times New Roman"/>
                <w:b/>
                <w:bCs/>
                <w:color w:val="000000"/>
                <w:sz w:val="24"/>
                <w:szCs w:val="24"/>
                <w:lang w:eastAsia="uk-UA" w:bidi="uk-UA"/>
              </w:rPr>
            </w:pPr>
            <w:r>
              <w:rPr>
                <w:rFonts w:ascii="Times New Roman" w:eastAsia="Times New Roman" w:hAnsi="Times New Roman"/>
                <w:b/>
                <w:bCs/>
                <w:color w:val="000000"/>
                <w:sz w:val="24"/>
                <w:szCs w:val="24"/>
                <w:lang w:eastAsia="uk-UA" w:bidi="uk-UA"/>
              </w:rPr>
              <w:t>24</w:t>
            </w:r>
          </w:p>
        </w:tc>
        <w:tc>
          <w:tcPr>
            <w:tcW w:w="3108" w:type="dxa"/>
          </w:tcPr>
          <w:p w:rsidR="00BE0293" w:rsidRDefault="008F475F" w:rsidP="00A401E6">
            <w:pPr>
              <w:keepNext/>
              <w:keepLines/>
              <w:widowControl w:val="0"/>
              <w:spacing w:line="240" w:lineRule="auto"/>
              <w:ind w:right="100"/>
              <w:jc w:val="center"/>
              <w:outlineLvl w:val="2"/>
              <w:rPr>
                <w:rFonts w:ascii="Times New Roman" w:hAnsi="Times New Roman"/>
                <w:sz w:val="24"/>
                <w:szCs w:val="24"/>
              </w:rPr>
            </w:pPr>
            <w:r w:rsidRPr="008F475F">
              <w:rPr>
                <w:rStyle w:val="6"/>
                <w:b w:val="0"/>
                <w:sz w:val="24"/>
                <w:szCs w:val="24"/>
              </w:rPr>
              <w:t>Реалізація окремих</w:t>
            </w:r>
            <w:r w:rsidRPr="008F475F">
              <w:rPr>
                <w:rFonts w:ascii="Times New Roman" w:hAnsi="Times New Roman"/>
                <w:sz w:val="24"/>
                <w:szCs w:val="24"/>
              </w:rPr>
              <w:t xml:space="preserve"> галузевих повноважень</w:t>
            </w:r>
          </w:p>
        </w:tc>
        <w:tc>
          <w:tcPr>
            <w:tcW w:w="3651" w:type="dxa"/>
          </w:tcPr>
          <w:p w:rsidR="00BE0293" w:rsidRPr="00160A90" w:rsidRDefault="00BE0293" w:rsidP="00A401E6">
            <w:pPr>
              <w:pStyle w:val="aa"/>
              <w:shd w:val="clear" w:color="auto" w:fill="auto"/>
              <w:spacing w:before="0" w:line="240" w:lineRule="auto"/>
              <w:ind w:left="120"/>
              <w:jc w:val="center"/>
              <w:rPr>
                <w:sz w:val="24"/>
                <w:szCs w:val="24"/>
              </w:rPr>
            </w:pPr>
            <w:r w:rsidRPr="00160A90">
              <w:rPr>
                <w:sz w:val="24"/>
                <w:szCs w:val="24"/>
              </w:rPr>
              <w:t xml:space="preserve">Ймовірний вплив третіх осіб на результати розгляду заяв про забезпечення спеціальним автотранспортом осіб з </w:t>
            </w:r>
            <w:r w:rsidRPr="00160A90">
              <w:rPr>
                <w:sz w:val="24"/>
                <w:szCs w:val="24"/>
              </w:rPr>
              <w:lastRenderedPageBreak/>
              <w:t>інвалідністю та дітей з інвалідністю</w:t>
            </w:r>
          </w:p>
        </w:tc>
        <w:tc>
          <w:tcPr>
            <w:tcW w:w="2917" w:type="dxa"/>
          </w:tcPr>
          <w:p w:rsidR="00BE0293" w:rsidRPr="00886FB7" w:rsidRDefault="00886FB7" w:rsidP="00A401E6">
            <w:pPr>
              <w:pStyle w:val="aa"/>
              <w:shd w:val="clear" w:color="auto" w:fill="auto"/>
              <w:spacing w:before="0" w:line="240" w:lineRule="auto"/>
              <w:ind w:left="120"/>
              <w:jc w:val="center"/>
              <w:rPr>
                <w:sz w:val="24"/>
                <w:szCs w:val="24"/>
              </w:rPr>
            </w:pPr>
            <w:r w:rsidRPr="00886FB7">
              <w:rPr>
                <w:rFonts w:eastAsia="Times New Roman"/>
                <w:bCs/>
                <w:color w:val="000000"/>
                <w:sz w:val="24"/>
                <w:szCs w:val="24"/>
                <w:lang w:eastAsia="uk-UA" w:bidi="uk-UA"/>
              </w:rPr>
              <w:lastRenderedPageBreak/>
              <w:t xml:space="preserve">Дотримання вимог </w:t>
            </w:r>
            <w:r w:rsidRPr="00886FB7">
              <w:rPr>
                <w:color w:val="000000"/>
                <w:sz w:val="24"/>
                <w:szCs w:val="24"/>
                <w:shd w:val="clear" w:color="auto" w:fill="F1F1F1"/>
              </w:rPr>
              <w:t xml:space="preserve"> </w:t>
            </w:r>
            <w:r w:rsidRPr="00886FB7">
              <w:rPr>
                <w:sz w:val="24"/>
                <w:szCs w:val="24"/>
              </w:rPr>
              <w:t xml:space="preserve"> п</w:t>
            </w:r>
            <w:r w:rsidRPr="00886FB7">
              <w:rPr>
                <w:color w:val="000000"/>
                <w:sz w:val="24"/>
                <w:szCs w:val="24"/>
                <w:shd w:val="clear" w:color="auto" w:fill="F1F1F1"/>
              </w:rPr>
              <w:t xml:space="preserve">останови КМУ </w:t>
            </w:r>
            <w:r>
              <w:rPr>
                <w:color w:val="000000"/>
                <w:sz w:val="24"/>
                <w:szCs w:val="24"/>
                <w:shd w:val="clear" w:color="auto" w:fill="F1F1F1"/>
              </w:rPr>
              <w:t xml:space="preserve"> </w:t>
            </w:r>
            <w:r>
              <w:rPr>
                <w:color w:val="000000"/>
                <w:sz w:val="24"/>
                <w:szCs w:val="24"/>
                <w:shd w:val="clear" w:color="auto" w:fill="F1F1F1"/>
              </w:rPr>
              <w:t>від 14 березня 2018 року</w:t>
            </w:r>
            <w:r w:rsidRPr="00886FB7">
              <w:rPr>
                <w:color w:val="000000"/>
                <w:sz w:val="24"/>
                <w:szCs w:val="24"/>
                <w:shd w:val="clear" w:color="auto" w:fill="F1F1F1"/>
              </w:rPr>
              <w:t xml:space="preserve"> № 189 „Деякі питання використання коштів, </w:t>
            </w:r>
            <w:r w:rsidRPr="00886FB7">
              <w:rPr>
                <w:color w:val="000000"/>
                <w:sz w:val="24"/>
                <w:szCs w:val="24"/>
                <w:shd w:val="clear" w:color="auto" w:fill="F1F1F1"/>
              </w:rPr>
              <w:lastRenderedPageBreak/>
              <w:t>передбачених у державному бюджеті для придбання спеціально обладнаних автомобілів для перевезення осіб з інвалідністю та дітей з інвалідністю, які мають порушення опорно-рухового апарату” (зі змінами)</w:t>
            </w:r>
          </w:p>
        </w:tc>
        <w:tc>
          <w:tcPr>
            <w:tcW w:w="4341" w:type="dxa"/>
          </w:tcPr>
          <w:p w:rsidR="00BE0293" w:rsidRPr="00160A90" w:rsidRDefault="00BE0293" w:rsidP="00A401E6">
            <w:pPr>
              <w:pStyle w:val="aa"/>
              <w:shd w:val="clear" w:color="auto" w:fill="auto"/>
              <w:tabs>
                <w:tab w:val="left" w:pos="355"/>
              </w:tabs>
              <w:spacing w:before="0" w:line="240" w:lineRule="auto"/>
              <w:jc w:val="center"/>
              <w:rPr>
                <w:sz w:val="24"/>
                <w:szCs w:val="24"/>
              </w:rPr>
            </w:pPr>
            <w:proofErr w:type="spellStart"/>
            <w:r w:rsidRPr="00160A90">
              <w:rPr>
                <w:sz w:val="24"/>
                <w:szCs w:val="24"/>
              </w:rPr>
              <w:lastRenderedPageBreak/>
              <w:t>Недоброчесність</w:t>
            </w:r>
            <w:proofErr w:type="spellEnd"/>
            <w:r w:rsidRPr="00160A90">
              <w:rPr>
                <w:sz w:val="24"/>
                <w:szCs w:val="24"/>
              </w:rPr>
              <w:t xml:space="preserve"> поведінки відповідального працівника при веденні обліку осіб з інвалідністю та дітей з інвалідністю для забезпечення їх спеціальним автотранспортом, </w:t>
            </w:r>
            <w:r w:rsidRPr="00160A90">
              <w:rPr>
                <w:sz w:val="24"/>
                <w:szCs w:val="24"/>
              </w:rPr>
              <w:lastRenderedPageBreak/>
              <w:t>наявність приватного інтересу у сфері службових повноважень, а також вплив сторонніх осіб може сприяти вчиненню корупційного чи пов'язаного з корупцією правопорушення</w:t>
            </w:r>
          </w:p>
        </w:tc>
      </w:tr>
      <w:tr w:rsidR="00BE0293" w:rsidRPr="003D216F" w:rsidTr="00A401E6">
        <w:tc>
          <w:tcPr>
            <w:tcW w:w="667" w:type="dxa"/>
          </w:tcPr>
          <w:p w:rsidR="00BE0293" w:rsidRDefault="00BE0293" w:rsidP="00A401E6">
            <w:pPr>
              <w:keepNext/>
              <w:keepLines/>
              <w:widowControl w:val="0"/>
              <w:spacing w:line="240" w:lineRule="auto"/>
              <w:ind w:right="100"/>
              <w:jc w:val="center"/>
              <w:outlineLvl w:val="2"/>
              <w:rPr>
                <w:rFonts w:ascii="Times New Roman" w:eastAsia="Times New Roman" w:hAnsi="Times New Roman"/>
                <w:b/>
                <w:bCs/>
                <w:color w:val="000000"/>
                <w:sz w:val="24"/>
                <w:szCs w:val="24"/>
                <w:lang w:eastAsia="uk-UA" w:bidi="uk-UA"/>
              </w:rPr>
            </w:pPr>
            <w:r>
              <w:rPr>
                <w:rFonts w:ascii="Times New Roman" w:eastAsia="Times New Roman" w:hAnsi="Times New Roman"/>
                <w:b/>
                <w:bCs/>
                <w:color w:val="000000"/>
                <w:sz w:val="24"/>
                <w:szCs w:val="24"/>
                <w:lang w:eastAsia="uk-UA" w:bidi="uk-UA"/>
              </w:rPr>
              <w:lastRenderedPageBreak/>
              <w:t>25</w:t>
            </w:r>
          </w:p>
        </w:tc>
        <w:tc>
          <w:tcPr>
            <w:tcW w:w="3108" w:type="dxa"/>
          </w:tcPr>
          <w:p w:rsidR="00BE0293" w:rsidRDefault="008F475F" w:rsidP="00A401E6">
            <w:pPr>
              <w:keepNext/>
              <w:keepLines/>
              <w:widowControl w:val="0"/>
              <w:spacing w:line="240" w:lineRule="auto"/>
              <w:ind w:right="100"/>
              <w:jc w:val="center"/>
              <w:outlineLvl w:val="2"/>
              <w:rPr>
                <w:rFonts w:ascii="Times New Roman" w:hAnsi="Times New Roman"/>
                <w:sz w:val="24"/>
                <w:szCs w:val="24"/>
              </w:rPr>
            </w:pPr>
            <w:r w:rsidRPr="008F475F">
              <w:rPr>
                <w:rStyle w:val="6"/>
                <w:b w:val="0"/>
                <w:sz w:val="24"/>
                <w:szCs w:val="24"/>
              </w:rPr>
              <w:t>Реалізація окремих</w:t>
            </w:r>
            <w:r w:rsidRPr="008F475F">
              <w:rPr>
                <w:rFonts w:ascii="Times New Roman" w:hAnsi="Times New Roman"/>
                <w:sz w:val="24"/>
                <w:szCs w:val="24"/>
              </w:rPr>
              <w:t xml:space="preserve"> галузевих повноважень</w:t>
            </w:r>
          </w:p>
        </w:tc>
        <w:tc>
          <w:tcPr>
            <w:tcW w:w="3651" w:type="dxa"/>
          </w:tcPr>
          <w:p w:rsidR="00BE0293" w:rsidRPr="00160A90" w:rsidRDefault="00BE0293" w:rsidP="00A401E6">
            <w:pPr>
              <w:tabs>
                <w:tab w:val="left" w:pos="729"/>
                <w:tab w:val="left" w:pos="2137"/>
                <w:tab w:val="left" w:pos="2941"/>
                <w:tab w:val="left" w:pos="3768"/>
                <w:tab w:val="left" w:pos="4698"/>
              </w:tabs>
              <w:spacing w:line="240" w:lineRule="auto"/>
              <w:jc w:val="center"/>
              <w:rPr>
                <w:rFonts w:ascii="Times New Roman" w:hAnsi="Times New Roman"/>
                <w:sz w:val="24"/>
                <w:szCs w:val="24"/>
              </w:rPr>
            </w:pPr>
            <w:proofErr w:type="spellStart"/>
            <w:r w:rsidRPr="00160A90">
              <w:rPr>
                <w:rFonts w:ascii="Times New Roman" w:hAnsi="Times New Roman"/>
                <w:sz w:val="24"/>
                <w:szCs w:val="24"/>
              </w:rPr>
              <w:t>Недоброчесність</w:t>
            </w:r>
            <w:proofErr w:type="spellEnd"/>
            <w:r w:rsidRPr="00160A90">
              <w:rPr>
                <w:rFonts w:ascii="Times New Roman" w:hAnsi="Times New Roman"/>
                <w:sz w:val="24"/>
                <w:szCs w:val="24"/>
              </w:rPr>
              <w:t xml:space="preserve"> посадових осіб, що полягає у можливості</w:t>
            </w:r>
          </w:p>
          <w:p w:rsidR="00BE0293" w:rsidRPr="00160A90" w:rsidRDefault="00BE0293" w:rsidP="00A401E6">
            <w:pPr>
              <w:tabs>
                <w:tab w:val="left" w:pos="729"/>
                <w:tab w:val="left" w:pos="2137"/>
                <w:tab w:val="left" w:pos="2941"/>
                <w:tab w:val="left" w:pos="3768"/>
                <w:tab w:val="left" w:pos="4698"/>
              </w:tabs>
              <w:spacing w:line="240" w:lineRule="auto"/>
              <w:jc w:val="center"/>
              <w:rPr>
                <w:rFonts w:ascii="Times New Roman" w:hAnsi="Times New Roman"/>
                <w:sz w:val="24"/>
                <w:szCs w:val="24"/>
              </w:rPr>
            </w:pPr>
            <w:r w:rsidRPr="00160A90">
              <w:rPr>
                <w:rFonts w:ascii="Times New Roman" w:hAnsi="Times New Roman"/>
                <w:sz w:val="24"/>
                <w:szCs w:val="24"/>
              </w:rPr>
              <w:t>надання необґрунтованих пріоритетів</w:t>
            </w:r>
          </w:p>
          <w:p w:rsidR="00BE0293" w:rsidRPr="00160A90" w:rsidRDefault="00BE0293" w:rsidP="00A401E6">
            <w:pPr>
              <w:pStyle w:val="aa"/>
              <w:shd w:val="clear" w:color="auto" w:fill="auto"/>
              <w:spacing w:before="0" w:line="240" w:lineRule="auto"/>
              <w:ind w:left="100"/>
              <w:jc w:val="center"/>
              <w:rPr>
                <w:sz w:val="24"/>
                <w:szCs w:val="24"/>
              </w:rPr>
            </w:pPr>
            <w:r w:rsidRPr="00160A90">
              <w:rPr>
                <w:sz w:val="24"/>
                <w:szCs w:val="24"/>
              </w:rPr>
              <w:t>під час здійснення заходів органом ліцензування щодо контролю за дотриманням ліцензіатами ліцензійних умов провадження освітньої діяльності у сфері дошкільної та повної загальної середньої освіти</w:t>
            </w:r>
          </w:p>
        </w:tc>
        <w:tc>
          <w:tcPr>
            <w:tcW w:w="2917" w:type="dxa"/>
          </w:tcPr>
          <w:p w:rsidR="00BE0293" w:rsidRPr="00160A90" w:rsidRDefault="00886FB7" w:rsidP="00A401E6">
            <w:pPr>
              <w:pStyle w:val="aa"/>
              <w:shd w:val="clear" w:color="auto" w:fill="auto"/>
              <w:spacing w:before="0" w:line="240" w:lineRule="auto"/>
              <w:ind w:left="120"/>
              <w:jc w:val="center"/>
              <w:rPr>
                <w:sz w:val="24"/>
                <w:szCs w:val="24"/>
              </w:rPr>
            </w:pPr>
            <w:r w:rsidRPr="003D216F">
              <w:rPr>
                <w:rFonts w:eastAsia="Times New Roman"/>
                <w:bCs/>
                <w:color w:val="000000"/>
                <w:sz w:val="24"/>
                <w:szCs w:val="24"/>
                <w:lang w:eastAsia="uk-UA" w:bidi="uk-UA"/>
              </w:rPr>
              <w:t xml:space="preserve">Дотримання вимог Закону України «Про </w:t>
            </w:r>
            <w:r>
              <w:rPr>
                <w:rFonts w:eastAsia="Times New Roman"/>
                <w:bCs/>
                <w:color w:val="000000"/>
                <w:sz w:val="24"/>
                <w:szCs w:val="24"/>
                <w:lang w:eastAsia="uk-UA" w:bidi="uk-UA"/>
              </w:rPr>
              <w:t>освіту</w:t>
            </w:r>
            <w:r w:rsidRPr="003D216F">
              <w:rPr>
                <w:rFonts w:eastAsia="Times New Roman"/>
                <w:bCs/>
                <w:color w:val="000000"/>
                <w:sz w:val="24"/>
                <w:szCs w:val="24"/>
                <w:lang w:eastAsia="uk-UA" w:bidi="uk-UA"/>
              </w:rPr>
              <w:t>»</w:t>
            </w:r>
          </w:p>
        </w:tc>
        <w:tc>
          <w:tcPr>
            <w:tcW w:w="4341" w:type="dxa"/>
          </w:tcPr>
          <w:p w:rsidR="00BE0293" w:rsidRPr="00160A90" w:rsidRDefault="00BE0293" w:rsidP="00A401E6">
            <w:pPr>
              <w:pStyle w:val="aa"/>
              <w:shd w:val="clear" w:color="auto" w:fill="auto"/>
              <w:tabs>
                <w:tab w:val="left" w:pos="360"/>
              </w:tabs>
              <w:spacing w:before="0" w:line="240" w:lineRule="auto"/>
              <w:ind w:left="120"/>
              <w:jc w:val="center"/>
              <w:rPr>
                <w:sz w:val="24"/>
                <w:szCs w:val="24"/>
              </w:rPr>
            </w:pPr>
            <w:r w:rsidRPr="00160A90">
              <w:rPr>
                <w:sz w:val="24"/>
                <w:szCs w:val="24"/>
              </w:rPr>
              <w:t xml:space="preserve">Під час здійснення заходів органом ліцензування щодо контролю за дотриманням ліцензіатами ліцензійних умов провадження освітньої діяльності у сфері дошкільної та повної загальної середньої освіти та перевірки дотримання ліцензіатом ліцензійних умов провадження освітньої діяльності, </w:t>
            </w:r>
            <w:r w:rsidRPr="00160A90">
              <w:rPr>
                <w:color w:val="000000"/>
                <w:sz w:val="24"/>
                <w:szCs w:val="24"/>
              </w:rPr>
              <w:t xml:space="preserve"> </w:t>
            </w:r>
            <w:r w:rsidRPr="00160A90">
              <w:rPr>
                <w:sz w:val="24"/>
                <w:szCs w:val="24"/>
              </w:rPr>
              <w:t xml:space="preserve">можливе вчинення посадовими особами недоброчесних дій з метою отримання неправомірної вигоди, а саме  отримання незаконної вигоди за </w:t>
            </w:r>
            <w:proofErr w:type="spellStart"/>
            <w:r w:rsidRPr="00160A90">
              <w:rPr>
                <w:sz w:val="24"/>
                <w:szCs w:val="24"/>
              </w:rPr>
              <w:t>невідображення</w:t>
            </w:r>
            <w:proofErr w:type="spellEnd"/>
            <w:r w:rsidRPr="00160A90">
              <w:rPr>
                <w:sz w:val="24"/>
                <w:szCs w:val="24"/>
              </w:rPr>
              <w:t xml:space="preserve"> в акті виявлених недоліків та недотримання ліцензійних умов, лобіювання інтересів певних юридичних осіб у процесі прийняття рішення за результатами перевірки   </w:t>
            </w:r>
          </w:p>
        </w:tc>
      </w:tr>
    </w:tbl>
    <w:p w:rsidR="00DF27D0" w:rsidRDefault="00DF27D0" w:rsidP="00A401E6">
      <w:pPr>
        <w:spacing w:line="240" w:lineRule="auto"/>
        <w:rPr>
          <w:rFonts w:ascii="Times New Roman" w:hAnsi="Times New Roman"/>
          <w:b/>
          <w:sz w:val="26"/>
          <w:szCs w:val="26"/>
        </w:rPr>
      </w:pPr>
    </w:p>
    <w:p w:rsidR="00DF27D0" w:rsidRDefault="00DF27D0" w:rsidP="00A401E6">
      <w:pPr>
        <w:spacing w:line="240" w:lineRule="auto"/>
        <w:rPr>
          <w:rFonts w:ascii="Times New Roman" w:hAnsi="Times New Roman"/>
          <w:b/>
          <w:sz w:val="26"/>
          <w:szCs w:val="26"/>
        </w:rPr>
      </w:pPr>
    </w:p>
    <w:p w:rsidR="00A04E63" w:rsidRPr="00B86BD5" w:rsidRDefault="00A04E63" w:rsidP="00A401E6">
      <w:pPr>
        <w:spacing w:line="240" w:lineRule="auto"/>
        <w:rPr>
          <w:rFonts w:ascii="Times New Roman" w:eastAsiaTheme="minorHAnsi" w:hAnsi="Times New Roman"/>
          <w:b/>
          <w:sz w:val="26"/>
          <w:szCs w:val="26"/>
        </w:rPr>
      </w:pPr>
      <w:r w:rsidRPr="00B86BD5">
        <w:rPr>
          <w:rFonts w:ascii="Times New Roman" w:hAnsi="Times New Roman"/>
          <w:b/>
          <w:sz w:val="26"/>
          <w:szCs w:val="26"/>
        </w:rPr>
        <w:t xml:space="preserve">Т.в.о. завідувача сектору </w:t>
      </w:r>
      <w:r w:rsidR="0066566D" w:rsidRPr="00B86BD5">
        <w:rPr>
          <w:rFonts w:ascii="Times New Roman" w:hAnsi="Times New Roman"/>
          <w:b/>
          <w:sz w:val="26"/>
          <w:szCs w:val="26"/>
        </w:rPr>
        <w:t>з питань запобігання</w:t>
      </w:r>
    </w:p>
    <w:p w:rsidR="00E45E56" w:rsidRPr="00A401E6" w:rsidRDefault="00A04E63" w:rsidP="00A401E6">
      <w:pPr>
        <w:spacing w:line="240" w:lineRule="auto"/>
        <w:rPr>
          <w:rFonts w:ascii="Times New Roman" w:hAnsi="Times New Roman"/>
          <w:b/>
          <w:sz w:val="26"/>
          <w:szCs w:val="26"/>
        </w:rPr>
      </w:pPr>
      <w:r w:rsidRPr="00B86BD5">
        <w:rPr>
          <w:rFonts w:ascii="Times New Roman" w:hAnsi="Times New Roman"/>
          <w:b/>
          <w:sz w:val="26"/>
          <w:szCs w:val="26"/>
        </w:rPr>
        <w:t xml:space="preserve">та виявлення корупції апарату облдержадміністрації                                                                                       </w:t>
      </w:r>
      <w:r w:rsidR="00A401E6">
        <w:rPr>
          <w:rFonts w:ascii="Times New Roman" w:hAnsi="Times New Roman"/>
          <w:b/>
          <w:sz w:val="26"/>
          <w:szCs w:val="26"/>
        </w:rPr>
        <w:tab/>
        <w:t xml:space="preserve">              </w:t>
      </w:r>
      <w:r w:rsidRPr="00B86BD5">
        <w:rPr>
          <w:rFonts w:ascii="Times New Roman" w:hAnsi="Times New Roman"/>
          <w:b/>
          <w:sz w:val="26"/>
          <w:szCs w:val="26"/>
        </w:rPr>
        <w:t xml:space="preserve"> </w:t>
      </w:r>
      <w:r w:rsidR="00B0568A" w:rsidRPr="00B86BD5">
        <w:rPr>
          <w:rFonts w:ascii="Times New Roman" w:hAnsi="Times New Roman"/>
          <w:b/>
          <w:sz w:val="26"/>
          <w:szCs w:val="26"/>
        </w:rPr>
        <w:t>Ю. ЮРЕВИЧ</w:t>
      </w:r>
    </w:p>
    <w:sectPr w:rsidR="00E45E56" w:rsidRPr="00A401E6" w:rsidSect="00DF27D0">
      <w:headerReference w:type="default" r:id="rId6"/>
      <w:pgSz w:w="16838" w:h="11906" w:orient="landscape"/>
      <w:pgMar w:top="709" w:right="851" w:bottom="680"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7A5" w:rsidRDefault="002D07A5" w:rsidP="0059741E">
      <w:pPr>
        <w:spacing w:after="0" w:line="240" w:lineRule="auto"/>
      </w:pPr>
      <w:r>
        <w:separator/>
      </w:r>
    </w:p>
  </w:endnote>
  <w:endnote w:type="continuationSeparator" w:id="0">
    <w:p w:rsidR="002D07A5" w:rsidRDefault="002D07A5" w:rsidP="00597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7A5" w:rsidRDefault="002D07A5" w:rsidP="0059741E">
      <w:pPr>
        <w:spacing w:after="0" w:line="240" w:lineRule="auto"/>
      </w:pPr>
      <w:r>
        <w:separator/>
      </w:r>
    </w:p>
  </w:footnote>
  <w:footnote w:type="continuationSeparator" w:id="0">
    <w:p w:rsidR="002D07A5" w:rsidRDefault="002D07A5" w:rsidP="005974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0131259"/>
      <w:docPartObj>
        <w:docPartGallery w:val="Page Numbers (Top of Page)"/>
        <w:docPartUnique/>
      </w:docPartObj>
    </w:sdtPr>
    <w:sdtEndPr/>
    <w:sdtContent>
      <w:p w:rsidR="003B7DBD" w:rsidRDefault="003B7DBD">
        <w:pPr>
          <w:pStyle w:val="a4"/>
          <w:jc w:val="center"/>
        </w:pPr>
        <w:r>
          <w:t xml:space="preserve">                                                                                                                                           </w:t>
        </w:r>
        <w:r>
          <w:fldChar w:fldCharType="begin"/>
        </w:r>
        <w:r>
          <w:instrText>PAGE   \* MERGEFORMAT</w:instrText>
        </w:r>
        <w:r>
          <w:fldChar w:fldCharType="separate"/>
        </w:r>
        <w:r w:rsidR="00A401E6">
          <w:rPr>
            <w:noProof/>
          </w:rPr>
          <w:t>7</w:t>
        </w:r>
        <w:r>
          <w:fldChar w:fldCharType="end"/>
        </w:r>
        <w:r>
          <w:t xml:space="preserve">                                                                                          </w:t>
        </w:r>
        <w:r w:rsidRPr="00B0568A">
          <w:rPr>
            <w:rFonts w:ascii="Times New Roman" w:hAnsi="Times New Roman"/>
          </w:rPr>
          <w:t>Продовження додатка 3</w:t>
        </w:r>
      </w:p>
    </w:sdtContent>
  </w:sdt>
  <w:p w:rsidR="006F4E30" w:rsidRPr="006F4E30" w:rsidRDefault="006F4E30" w:rsidP="006F4E30">
    <w:pPr>
      <w:pStyle w:val="a4"/>
      <w:jc w:val="right"/>
      <w:rPr>
        <w:rFonts w:ascii="Times New Roman" w:hAnsi="Times New Roman"/>
        <w:sz w:val="26"/>
        <w:szCs w:val="2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6B5"/>
    <w:rsid w:val="00132363"/>
    <w:rsid w:val="00265914"/>
    <w:rsid w:val="002A4A3B"/>
    <w:rsid w:val="002B13CB"/>
    <w:rsid w:val="002D07A5"/>
    <w:rsid w:val="002D7013"/>
    <w:rsid w:val="00306E11"/>
    <w:rsid w:val="0031400E"/>
    <w:rsid w:val="00331149"/>
    <w:rsid w:val="0036191B"/>
    <w:rsid w:val="003B575A"/>
    <w:rsid w:val="003B7DBD"/>
    <w:rsid w:val="003D216F"/>
    <w:rsid w:val="003E57E7"/>
    <w:rsid w:val="004550C7"/>
    <w:rsid w:val="004C0B26"/>
    <w:rsid w:val="0059741E"/>
    <w:rsid w:val="00612EF2"/>
    <w:rsid w:val="0066276F"/>
    <w:rsid w:val="0066566D"/>
    <w:rsid w:val="006F4E30"/>
    <w:rsid w:val="00744A11"/>
    <w:rsid w:val="00754944"/>
    <w:rsid w:val="0077526F"/>
    <w:rsid w:val="0078149F"/>
    <w:rsid w:val="00794F00"/>
    <w:rsid w:val="007C06B5"/>
    <w:rsid w:val="00837DF4"/>
    <w:rsid w:val="00886FB7"/>
    <w:rsid w:val="008D2D19"/>
    <w:rsid w:val="008F475F"/>
    <w:rsid w:val="00933519"/>
    <w:rsid w:val="00982740"/>
    <w:rsid w:val="00993E53"/>
    <w:rsid w:val="009E373A"/>
    <w:rsid w:val="00A04E63"/>
    <w:rsid w:val="00A166C3"/>
    <w:rsid w:val="00A401E6"/>
    <w:rsid w:val="00A66089"/>
    <w:rsid w:val="00AD7358"/>
    <w:rsid w:val="00B0568A"/>
    <w:rsid w:val="00B67FD5"/>
    <w:rsid w:val="00B86BD5"/>
    <w:rsid w:val="00B86CD8"/>
    <w:rsid w:val="00B91274"/>
    <w:rsid w:val="00BC3436"/>
    <w:rsid w:val="00BC7261"/>
    <w:rsid w:val="00BD2EF1"/>
    <w:rsid w:val="00BE0293"/>
    <w:rsid w:val="00D164FF"/>
    <w:rsid w:val="00D44A8C"/>
    <w:rsid w:val="00DF27D0"/>
    <w:rsid w:val="00E1129C"/>
    <w:rsid w:val="00E1457D"/>
    <w:rsid w:val="00E45E56"/>
    <w:rsid w:val="00E46471"/>
    <w:rsid w:val="00E942C5"/>
    <w:rsid w:val="00F4776E"/>
    <w:rsid w:val="00FA2E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FA8F381-B1A0-49C0-88D9-E4C425908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400E"/>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140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2">
    <w:name w:val="Body text (2)_"/>
    <w:basedOn w:val="a0"/>
    <w:link w:val="Bodytext20"/>
    <w:rsid w:val="00933519"/>
    <w:rPr>
      <w:rFonts w:ascii="Times New Roman" w:eastAsia="Times New Roman" w:hAnsi="Times New Roman" w:cs="Times New Roman"/>
      <w:sz w:val="26"/>
      <w:szCs w:val="26"/>
      <w:shd w:val="clear" w:color="auto" w:fill="FFFFFF"/>
    </w:rPr>
  </w:style>
  <w:style w:type="character" w:customStyle="1" w:styleId="Bodytext211pt">
    <w:name w:val="Body text (2) + 11 pt"/>
    <w:basedOn w:val="Bodytext2"/>
    <w:rsid w:val="0093351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paragraph" w:customStyle="1" w:styleId="Bodytext20">
    <w:name w:val="Body text (2)"/>
    <w:basedOn w:val="a"/>
    <w:link w:val="Bodytext2"/>
    <w:rsid w:val="00933519"/>
    <w:pPr>
      <w:widowControl w:val="0"/>
      <w:shd w:val="clear" w:color="auto" w:fill="FFFFFF"/>
      <w:spacing w:after="0" w:line="322" w:lineRule="exact"/>
    </w:pPr>
    <w:rPr>
      <w:rFonts w:ascii="Times New Roman" w:eastAsia="Times New Roman" w:hAnsi="Times New Roman"/>
      <w:sz w:val="26"/>
      <w:szCs w:val="26"/>
    </w:rPr>
  </w:style>
  <w:style w:type="paragraph" w:styleId="a4">
    <w:name w:val="header"/>
    <w:basedOn w:val="a"/>
    <w:link w:val="a5"/>
    <w:uiPriority w:val="99"/>
    <w:unhideWhenUsed/>
    <w:rsid w:val="0059741E"/>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59741E"/>
    <w:rPr>
      <w:rFonts w:ascii="Calibri" w:eastAsia="Calibri" w:hAnsi="Calibri" w:cs="Times New Roman"/>
    </w:rPr>
  </w:style>
  <w:style w:type="paragraph" w:styleId="a6">
    <w:name w:val="footer"/>
    <w:basedOn w:val="a"/>
    <w:link w:val="a7"/>
    <w:uiPriority w:val="99"/>
    <w:unhideWhenUsed/>
    <w:rsid w:val="0059741E"/>
    <w:pPr>
      <w:tabs>
        <w:tab w:val="center" w:pos="4819"/>
        <w:tab w:val="right" w:pos="9639"/>
      </w:tabs>
      <w:spacing w:after="0" w:line="240" w:lineRule="auto"/>
    </w:pPr>
  </w:style>
  <w:style w:type="character" w:customStyle="1" w:styleId="a7">
    <w:name w:val="Нижній колонтитул Знак"/>
    <w:basedOn w:val="a0"/>
    <w:link w:val="a6"/>
    <w:uiPriority w:val="99"/>
    <w:rsid w:val="0059741E"/>
    <w:rPr>
      <w:rFonts w:ascii="Calibri" w:eastAsia="Calibri" w:hAnsi="Calibri" w:cs="Times New Roman"/>
    </w:rPr>
  </w:style>
  <w:style w:type="paragraph" w:customStyle="1" w:styleId="Default">
    <w:name w:val="Default"/>
    <w:rsid w:val="003D216F"/>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No Spacing"/>
    <w:uiPriority w:val="1"/>
    <w:qFormat/>
    <w:rsid w:val="003D216F"/>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character" w:customStyle="1" w:styleId="a9">
    <w:name w:val="Основний текст_"/>
    <w:basedOn w:val="a0"/>
    <w:link w:val="5"/>
    <w:rsid w:val="00BE0293"/>
    <w:rPr>
      <w:rFonts w:ascii="Times New Roman" w:eastAsia="Times New Roman" w:hAnsi="Times New Roman" w:cs="Times New Roman"/>
      <w:shd w:val="clear" w:color="auto" w:fill="FFFFFF"/>
    </w:rPr>
  </w:style>
  <w:style w:type="paragraph" w:customStyle="1" w:styleId="5">
    <w:name w:val="Основний текст5"/>
    <w:basedOn w:val="a"/>
    <w:link w:val="a9"/>
    <w:rsid w:val="00BE0293"/>
    <w:pPr>
      <w:shd w:val="clear" w:color="auto" w:fill="FFFFFF"/>
      <w:spacing w:before="60" w:after="0" w:line="0" w:lineRule="atLeast"/>
    </w:pPr>
    <w:rPr>
      <w:rFonts w:ascii="Times New Roman" w:eastAsia="Times New Roman" w:hAnsi="Times New Roman"/>
    </w:rPr>
  </w:style>
  <w:style w:type="character" w:customStyle="1" w:styleId="1">
    <w:name w:val="Основний текст Знак1"/>
    <w:basedOn w:val="a0"/>
    <w:link w:val="aa"/>
    <w:uiPriority w:val="99"/>
    <w:rsid w:val="00BE0293"/>
    <w:rPr>
      <w:rFonts w:ascii="Times New Roman" w:hAnsi="Times New Roman" w:cs="Times New Roman"/>
      <w:sz w:val="20"/>
      <w:szCs w:val="20"/>
      <w:shd w:val="clear" w:color="auto" w:fill="FFFFFF"/>
    </w:rPr>
  </w:style>
  <w:style w:type="paragraph" w:styleId="aa">
    <w:name w:val="Body Text"/>
    <w:basedOn w:val="a"/>
    <w:link w:val="1"/>
    <w:uiPriority w:val="99"/>
    <w:rsid w:val="00BE0293"/>
    <w:pPr>
      <w:shd w:val="clear" w:color="auto" w:fill="FFFFFF"/>
      <w:spacing w:before="60" w:after="0" w:line="240" w:lineRule="atLeast"/>
    </w:pPr>
    <w:rPr>
      <w:rFonts w:ascii="Times New Roman" w:eastAsiaTheme="minorHAnsi" w:hAnsi="Times New Roman"/>
      <w:sz w:val="20"/>
      <w:szCs w:val="20"/>
    </w:rPr>
  </w:style>
  <w:style w:type="character" w:customStyle="1" w:styleId="ab">
    <w:name w:val="Основний текст Знак"/>
    <w:basedOn w:val="a0"/>
    <w:uiPriority w:val="99"/>
    <w:semiHidden/>
    <w:rsid w:val="00BE0293"/>
    <w:rPr>
      <w:rFonts w:ascii="Calibri" w:eastAsia="Calibri" w:hAnsi="Calibri" w:cs="Times New Roman"/>
    </w:rPr>
  </w:style>
  <w:style w:type="character" w:customStyle="1" w:styleId="0pt4">
    <w:name w:val="Основний текст + Інтервал 0 pt4"/>
    <w:basedOn w:val="1"/>
    <w:uiPriority w:val="99"/>
    <w:rsid w:val="00BE0293"/>
    <w:rPr>
      <w:rFonts w:ascii="Times New Roman" w:hAnsi="Times New Roman" w:cs="Times New Roman"/>
      <w:spacing w:val="10"/>
      <w:sz w:val="20"/>
      <w:szCs w:val="20"/>
      <w:shd w:val="clear" w:color="auto" w:fill="FFFFFF"/>
    </w:rPr>
  </w:style>
  <w:style w:type="character" w:customStyle="1" w:styleId="6">
    <w:name w:val="Основний текст + Напівжирний6"/>
    <w:basedOn w:val="a0"/>
    <w:uiPriority w:val="99"/>
    <w:rsid w:val="008F475F"/>
    <w:rPr>
      <w:rFonts w:ascii="Times New Roman" w:hAnsi="Times New Roman" w:cs="Times New Roman"/>
      <w:b/>
      <w:bCs/>
      <w:spacing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8003435">
      <w:bodyDiv w:val="1"/>
      <w:marLeft w:val="0"/>
      <w:marRight w:val="0"/>
      <w:marTop w:val="0"/>
      <w:marBottom w:val="0"/>
      <w:divBdr>
        <w:top w:val="none" w:sz="0" w:space="0" w:color="auto"/>
        <w:left w:val="none" w:sz="0" w:space="0" w:color="auto"/>
        <w:bottom w:val="none" w:sz="0" w:space="0" w:color="auto"/>
        <w:right w:val="none" w:sz="0" w:space="0" w:color="auto"/>
      </w:divBdr>
    </w:div>
    <w:div w:id="2116946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8</Pages>
  <Words>9739</Words>
  <Characters>5552</Characters>
  <Application>Microsoft Office Word</Application>
  <DocSecurity>0</DocSecurity>
  <Lines>46</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Продовження додатка 3</vt:lpstr>
      <vt:lpstr>Продовження додатка 3</vt:lpstr>
    </vt:vector>
  </TitlesOfParts>
  <Company>SPecialiST RePack</Company>
  <LinksUpToDate>false</LinksUpToDate>
  <CharactersWithSpaces>15261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 3</dc:title>
  <dc:subject/>
  <dc:creator>ANDRE</dc:creator>
  <cp:keywords/>
  <dc:description/>
  <cp:lastModifiedBy>Loda0001</cp:lastModifiedBy>
  <cp:revision>7</cp:revision>
  <dcterms:created xsi:type="dcterms:W3CDTF">2021-06-03T07:18:00Z</dcterms:created>
  <dcterms:modified xsi:type="dcterms:W3CDTF">2021-06-04T09:21:00Z</dcterms:modified>
</cp:coreProperties>
</file>